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A8" w:rsidRDefault="00DA54A8" w:rsidP="00DA54A8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DA54A8" w:rsidRPr="007E368F" w:rsidRDefault="00695400" w:rsidP="00734F2F">
      <w:pPr>
        <w:tabs>
          <w:tab w:val="left" w:pos="825"/>
        </w:tabs>
        <w:spacing w:before="120" w:after="0"/>
        <w:jc w:val="center"/>
        <w:rPr>
          <w:rFonts w:ascii="Corbel" w:hAnsi="Corbel"/>
          <w:b/>
          <w:sz w:val="28"/>
          <w:szCs w:val="28"/>
        </w:rPr>
      </w:pPr>
      <w:r>
        <w:rPr>
          <w:rFonts w:ascii="Corbel" w:hAnsi="Corbel"/>
          <w:b/>
          <w:sz w:val="28"/>
          <w:szCs w:val="28"/>
        </w:rPr>
        <w:t>SCENARIUSZ I BLOKU TEMATYCZNEGO</w:t>
      </w:r>
      <w:r>
        <w:rPr>
          <w:rFonts w:ascii="Corbel" w:hAnsi="Corbel"/>
          <w:b/>
          <w:sz w:val="28"/>
          <w:szCs w:val="28"/>
        </w:rPr>
        <w:br/>
      </w:r>
      <w:r w:rsidR="00734F2F" w:rsidRPr="007E368F">
        <w:rPr>
          <w:rFonts w:ascii="Corbel" w:hAnsi="Corbel"/>
          <w:b/>
          <w:sz w:val="28"/>
          <w:szCs w:val="28"/>
        </w:rPr>
        <w:t>SZKOLENIA</w:t>
      </w:r>
      <w:r>
        <w:rPr>
          <w:rFonts w:ascii="Corbel" w:hAnsi="Corbel"/>
          <w:b/>
          <w:sz w:val="28"/>
          <w:szCs w:val="28"/>
        </w:rPr>
        <w:t xml:space="preserve"> „SUPER MAMA – SUPER NIANIA”</w:t>
      </w:r>
    </w:p>
    <w:p w:rsidR="00734F2F" w:rsidRDefault="00734F2F" w:rsidP="00DA54A8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7E368F" w:rsidRPr="007E368F" w:rsidRDefault="00695400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Nazwa bloku tematycznego</w:t>
      </w:r>
      <w:r w:rsidR="007E368F" w:rsidRPr="007E368F">
        <w:rPr>
          <w:rFonts w:ascii="Corbel" w:hAnsi="Corbel"/>
          <w:b/>
          <w:sz w:val="22"/>
          <w:szCs w:val="22"/>
        </w:rPr>
        <w:t>:</w:t>
      </w:r>
    </w:p>
    <w:p w:rsidR="007E368F" w:rsidRPr="00695400" w:rsidRDefault="00695400" w:rsidP="007E368F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 w:rsidRPr="00695400">
        <w:rPr>
          <w:rFonts w:ascii="Corbel" w:hAnsi="Corbel" w:cs="Arial"/>
          <w:bCs/>
          <w:sz w:val="22"/>
          <w:szCs w:val="22"/>
        </w:rPr>
        <w:t>Pierwsza pomoc przedmedyczna  i profilaktyka zdrowotna</w:t>
      </w:r>
    </w:p>
    <w:p w:rsidR="0055624B" w:rsidRDefault="00695400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Cele szkolenia</w:t>
      </w:r>
      <w:r w:rsidR="0055624B" w:rsidRPr="007E368F">
        <w:rPr>
          <w:rFonts w:ascii="Corbel" w:hAnsi="Corbel"/>
          <w:b/>
          <w:sz w:val="22"/>
          <w:szCs w:val="22"/>
        </w:rPr>
        <w:t>:</w:t>
      </w:r>
    </w:p>
    <w:p w:rsidR="007D7295" w:rsidRPr="00EA2A9C" w:rsidRDefault="00C14FAE" w:rsidP="00EA2A9C">
      <w:pPr>
        <w:pStyle w:val="Akapitzlist"/>
        <w:numPr>
          <w:ilvl w:val="0"/>
          <w:numId w:val="32"/>
        </w:numPr>
        <w:spacing w:before="120" w:after="0"/>
        <w:ind w:left="284" w:hanging="284"/>
        <w:jc w:val="both"/>
        <w:rPr>
          <w:rFonts w:ascii="Corbel" w:hAnsi="Corbel" w:cs="Arial"/>
          <w:sz w:val="22"/>
          <w:szCs w:val="22"/>
        </w:rPr>
      </w:pPr>
      <w:r w:rsidRPr="00EA2A9C">
        <w:rPr>
          <w:rFonts w:ascii="Corbel" w:hAnsi="Corbel" w:cs="Arial"/>
          <w:sz w:val="22"/>
          <w:szCs w:val="22"/>
        </w:rPr>
        <w:t xml:space="preserve">nabycie wiedzy </w:t>
      </w:r>
      <w:r w:rsidR="00EA2A9C" w:rsidRPr="00EA2A9C">
        <w:rPr>
          <w:rFonts w:ascii="Corbel" w:hAnsi="Corbel" w:cs="Arial"/>
          <w:sz w:val="22"/>
          <w:szCs w:val="22"/>
        </w:rPr>
        <w:t>z zakresu przepisów prawnych dotyczących udzielania pierwszej pomocy</w:t>
      </w:r>
      <w:r w:rsidR="00EA2A9C">
        <w:rPr>
          <w:rFonts w:ascii="Corbel" w:hAnsi="Corbel" w:cs="Arial"/>
          <w:sz w:val="22"/>
          <w:szCs w:val="22"/>
        </w:rPr>
        <w:t>;</w:t>
      </w:r>
    </w:p>
    <w:p w:rsidR="00EA2A9C" w:rsidRPr="00EA2A9C" w:rsidRDefault="00EA2A9C" w:rsidP="00EA2A9C">
      <w:pPr>
        <w:pStyle w:val="Akapitzlist"/>
        <w:numPr>
          <w:ilvl w:val="0"/>
          <w:numId w:val="32"/>
        </w:numPr>
        <w:spacing w:before="120" w:after="0"/>
        <w:ind w:left="284" w:hanging="284"/>
        <w:jc w:val="both"/>
        <w:rPr>
          <w:rFonts w:ascii="Corbel" w:hAnsi="Corbel"/>
          <w:b/>
          <w:spacing w:val="-4"/>
          <w:sz w:val="22"/>
          <w:szCs w:val="22"/>
        </w:rPr>
      </w:pPr>
      <w:r w:rsidRPr="00EA2A9C">
        <w:rPr>
          <w:rFonts w:ascii="Corbel" w:hAnsi="Corbel"/>
          <w:sz w:val="22"/>
          <w:szCs w:val="22"/>
        </w:rPr>
        <w:t>rozwinięcie umiejętności rozpoznawania niepokojących objawów u małego dziecka oraz wykształcenie umiejętności prawidłowej oceny jego stanu</w:t>
      </w:r>
      <w:r>
        <w:rPr>
          <w:rFonts w:ascii="Corbel" w:hAnsi="Corbel"/>
          <w:sz w:val="22"/>
          <w:szCs w:val="22"/>
        </w:rPr>
        <w:t>;</w:t>
      </w:r>
    </w:p>
    <w:p w:rsidR="00EA2A9C" w:rsidRPr="00EA2A9C" w:rsidRDefault="00EA2A9C" w:rsidP="00EA2A9C">
      <w:pPr>
        <w:pStyle w:val="Akapitzlist"/>
        <w:numPr>
          <w:ilvl w:val="0"/>
          <w:numId w:val="32"/>
        </w:numPr>
        <w:spacing w:before="120" w:after="0"/>
        <w:ind w:left="284" w:hanging="284"/>
        <w:jc w:val="both"/>
        <w:rPr>
          <w:rFonts w:ascii="Corbel" w:hAnsi="Corbel" w:cs="Arial"/>
          <w:sz w:val="22"/>
          <w:szCs w:val="22"/>
        </w:rPr>
      </w:pPr>
      <w:r w:rsidRPr="00EA2A9C">
        <w:rPr>
          <w:rFonts w:ascii="Corbel" w:hAnsi="Corbel" w:cs="Arial"/>
          <w:sz w:val="22"/>
          <w:szCs w:val="22"/>
        </w:rPr>
        <w:t>doskonalenie umiejętności udzielania pierwszej pomocy przedmedycznej w przypadku utraty przytomności przez dziecko oraz w sytuacjach urazu i sytuacjach nagłych</w:t>
      </w:r>
      <w:r>
        <w:rPr>
          <w:rFonts w:ascii="Corbel" w:hAnsi="Corbel" w:cs="Arial"/>
          <w:sz w:val="22"/>
          <w:szCs w:val="22"/>
        </w:rPr>
        <w:t>;</w:t>
      </w:r>
    </w:p>
    <w:p w:rsidR="00EA2A9C" w:rsidRDefault="00EA2A9C" w:rsidP="00EA2A9C">
      <w:pPr>
        <w:pStyle w:val="Akapitzlist"/>
        <w:numPr>
          <w:ilvl w:val="0"/>
          <w:numId w:val="32"/>
        </w:numPr>
        <w:spacing w:before="120" w:after="0"/>
        <w:ind w:left="284" w:hanging="284"/>
        <w:jc w:val="both"/>
        <w:rPr>
          <w:rFonts w:ascii="Corbel" w:hAnsi="Corbel" w:cs="Arial"/>
          <w:sz w:val="22"/>
          <w:szCs w:val="22"/>
        </w:rPr>
      </w:pPr>
      <w:r w:rsidRPr="00EA2A9C">
        <w:rPr>
          <w:rFonts w:ascii="Corbel" w:hAnsi="Corbel" w:cs="Arial"/>
          <w:sz w:val="22"/>
          <w:szCs w:val="22"/>
        </w:rPr>
        <w:t>uporządkowanie wiadomości z zakresu wyposażenia apteczki pierwszej pomocy</w:t>
      </w:r>
      <w:r>
        <w:rPr>
          <w:rFonts w:ascii="Corbel" w:hAnsi="Corbel" w:cs="Arial"/>
          <w:sz w:val="22"/>
          <w:szCs w:val="22"/>
        </w:rPr>
        <w:t>;</w:t>
      </w:r>
    </w:p>
    <w:p w:rsidR="00EA2A9C" w:rsidRDefault="00EA2A9C" w:rsidP="00EA2A9C">
      <w:pPr>
        <w:pStyle w:val="Akapitzlist"/>
        <w:numPr>
          <w:ilvl w:val="0"/>
          <w:numId w:val="32"/>
        </w:numPr>
        <w:spacing w:before="120" w:after="0"/>
        <w:ind w:left="284" w:hanging="284"/>
        <w:jc w:val="both"/>
        <w:rPr>
          <w:rFonts w:ascii="Corbel" w:hAnsi="Corbel" w:cs="Arial"/>
          <w:sz w:val="22"/>
          <w:szCs w:val="22"/>
        </w:rPr>
      </w:pPr>
      <w:r>
        <w:rPr>
          <w:rFonts w:ascii="Corbel" w:hAnsi="Corbel" w:cs="Arial"/>
          <w:sz w:val="22"/>
          <w:szCs w:val="22"/>
        </w:rPr>
        <w:t>rozs</w:t>
      </w:r>
      <w:r w:rsidR="005D1870">
        <w:rPr>
          <w:rFonts w:ascii="Corbel" w:hAnsi="Corbel" w:cs="Arial"/>
          <w:sz w:val="22"/>
          <w:szCs w:val="22"/>
        </w:rPr>
        <w:t>zerzenie wiadomości obejmujących</w:t>
      </w:r>
      <w:r>
        <w:rPr>
          <w:rFonts w:ascii="Corbel" w:hAnsi="Corbel" w:cs="Arial"/>
          <w:sz w:val="22"/>
          <w:szCs w:val="22"/>
        </w:rPr>
        <w:t xml:space="preserve"> zagadnienia </w:t>
      </w:r>
      <w:r w:rsidR="005D1870">
        <w:rPr>
          <w:rFonts w:ascii="Corbel" w:hAnsi="Corbel" w:cs="Arial"/>
          <w:sz w:val="22"/>
          <w:szCs w:val="22"/>
        </w:rPr>
        <w:t xml:space="preserve">zasad </w:t>
      </w:r>
      <w:r>
        <w:rPr>
          <w:rFonts w:ascii="Corbel" w:hAnsi="Corbel" w:cs="Arial"/>
          <w:sz w:val="22"/>
          <w:szCs w:val="22"/>
        </w:rPr>
        <w:t xml:space="preserve">bezpieczeństwa w sali </w:t>
      </w:r>
      <w:r w:rsidR="005D1870">
        <w:rPr>
          <w:rFonts w:ascii="Corbel" w:hAnsi="Corbel" w:cs="Arial"/>
          <w:sz w:val="22"/>
          <w:szCs w:val="22"/>
        </w:rPr>
        <w:t>zabaw oraz</w:t>
      </w:r>
      <w:r>
        <w:rPr>
          <w:rFonts w:ascii="Corbel" w:hAnsi="Corbel" w:cs="Arial"/>
          <w:sz w:val="22"/>
          <w:szCs w:val="22"/>
        </w:rPr>
        <w:t xml:space="preserve"> </w:t>
      </w:r>
      <w:r w:rsidR="005D1870">
        <w:rPr>
          <w:rFonts w:ascii="Corbel" w:hAnsi="Corbel" w:cs="Arial"/>
          <w:sz w:val="22"/>
          <w:szCs w:val="22"/>
        </w:rPr>
        <w:t>na placu zabaw.</w:t>
      </w:r>
    </w:p>
    <w:p w:rsidR="00EA2A9C" w:rsidRPr="00EA2A9C" w:rsidRDefault="00EA2A9C" w:rsidP="00EA2A9C">
      <w:pPr>
        <w:pStyle w:val="Akapitzlist"/>
        <w:spacing w:before="120" w:after="0"/>
        <w:ind w:left="284"/>
        <w:jc w:val="both"/>
        <w:rPr>
          <w:rFonts w:ascii="Corbel" w:hAnsi="Corbel" w:cs="Arial"/>
          <w:sz w:val="8"/>
          <w:szCs w:val="8"/>
        </w:rPr>
      </w:pPr>
    </w:p>
    <w:p w:rsidR="0055624B" w:rsidRPr="007D7295" w:rsidRDefault="0055624B" w:rsidP="007D7295">
      <w:pPr>
        <w:pStyle w:val="Akapitzlist"/>
        <w:tabs>
          <w:tab w:val="left" w:pos="825"/>
        </w:tabs>
        <w:spacing w:before="240" w:after="0"/>
        <w:ind w:left="284" w:hanging="284"/>
        <w:jc w:val="both"/>
        <w:rPr>
          <w:rFonts w:ascii="Corbel" w:hAnsi="Corbel"/>
          <w:b/>
          <w:sz w:val="22"/>
          <w:szCs w:val="22"/>
        </w:rPr>
      </w:pPr>
      <w:r w:rsidRPr="007D7295">
        <w:rPr>
          <w:rFonts w:ascii="Corbel" w:hAnsi="Corbel"/>
          <w:b/>
          <w:sz w:val="22"/>
          <w:szCs w:val="22"/>
        </w:rPr>
        <w:t>Metody pracy:</w:t>
      </w:r>
    </w:p>
    <w:p w:rsidR="007E368F" w:rsidRPr="007E368F" w:rsidRDefault="007E368F" w:rsidP="007E368F">
      <w:pPr>
        <w:spacing w:before="120" w:after="0"/>
        <w:jc w:val="both"/>
        <w:rPr>
          <w:rFonts w:ascii="Corbel" w:hAnsi="Corbel" w:cs="Calibri"/>
          <w:b/>
          <w:sz w:val="22"/>
          <w:szCs w:val="22"/>
        </w:rPr>
      </w:pPr>
      <w:r w:rsidRPr="007E368F">
        <w:rPr>
          <w:rFonts w:ascii="Corbel" w:hAnsi="Corbel" w:cs="Calibri"/>
          <w:bCs/>
          <w:sz w:val="22"/>
          <w:szCs w:val="22"/>
        </w:rPr>
        <w:t>Szkolenie prowad</w:t>
      </w:r>
      <w:r w:rsidR="00695400">
        <w:rPr>
          <w:rFonts w:ascii="Corbel" w:hAnsi="Corbel" w:cs="Calibri"/>
          <w:bCs/>
          <w:sz w:val="22"/>
          <w:szCs w:val="22"/>
        </w:rPr>
        <w:t>zone jest w formie warsztatu</w:t>
      </w:r>
      <w:r w:rsidRPr="007E368F">
        <w:rPr>
          <w:rFonts w:ascii="Corbel" w:hAnsi="Corbel" w:cs="Calibri"/>
          <w:bCs/>
          <w:sz w:val="22"/>
          <w:szCs w:val="22"/>
        </w:rPr>
        <w:t>. Uczestnicy są włączani w cały proces szkoleniowy. W trakcie zajęć wyko</w:t>
      </w:r>
      <w:r w:rsidR="00695400">
        <w:rPr>
          <w:rFonts w:ascii="Corbel" w:hAnsi="Corbel" w:cs="Calibri"/>
          <w:bCs/>
          <w:sz w:val="22"/>
          <w:szCs w:val="22"/>
        </w:rPr>
        <w:t>rzy</w:t>
      </w:r>
      <w:r w:rsidR="005D1870">
        <w:rPr>
          <w:rFonts w:ascii="Corbel" w:hAnsi="Corbel" w:cs="Calibri"/>
          <w:bCs/>
          <w:sz w:val="22"/>
          <w:szCs w:val="22"/>
        </w:rPr>
        <w:t>stywane są aktywne metody pracy</w:t>
      </w:r>
      <w:r w:rsidR="00695400">
        <w:rPr>
          <w:rFonts w:ascii="Corbel" w:hAnsi="Corbel" w:cs="Calibri"/>
          <w:bCs/>
          <w:sz w:val="22"/>
          <w:szCs w:val="22"/>
        </w:rPr>
        <w:t xml:space="preserve"> takie jak:</w:t>
      </w:r>
      <w:r w:rsidRPr="007E368F">
        <w:rPr>
          <w:rFonts w:ascii="Corbel" w:hAnsi="Corbel" w:cs="Calibri"/>
          <w:bCs/>
          <w:sz w:val="22"/>
          <w:szCs w:val="22"/>
        </w:rPr>
        <w:t xml:space="preserve"> </w:t>
      </w:r>
      <w:r w:rsidR="00695400">
        <w:rPr>
          <w:rFonts w:ascii="Corbel" w:hAnsi="Corbel" w:cs="Calibri"/>
          <w:bCs/>
          <w:sz w:val="22"/>
          <w:szCs w:val="22"/>
        </w:rPr>
        <w:t xml:space="preserve">ćwiczenia z fantomami, odgrywanie ról, </w:t>
      </w:r>
      <w:r w:rsidR="00695400" w:rsidRPr="007E368F">
        <w:rPr>
          <w:rFonts w:ascii="Corbel" w:hAnsi="Corbel" w:cs="Calibri"/>
          <w:bCs/>
          <w:sz w:val="22"/>
          <w:szCs w:val="22"/>
        </w:rPr>
        <w:t>analiza przypadku</w:t>
      </w:r>
      <w:r w:rsidR="00695400">
        <w:rPr>
          <w:rFonts w:ascii="Corbel" w:hAnsi="Corbel" w:cs="Calibri"/>
          <w:bCs/>
          <w:sz w:val="22"/>
          <w:szCs w:val="22"/>
        </w:rPr>
        <w:t xml:space="preserve">, </w:t>
      </w:r>
      <w:r w:rsidRPr="007E368F">
        <w:rPr>
          <w:rFonts w:ascii="Corbel" w:hAnsi="Corbel" w:cs="Calibri"/>
          <w:bCs/>
          <w:sz w:val="22"/>
          <w:szCs w:val="22"/>
        </w:rPr>
        <w:t>dyskusja moderowana, praca w parach, praca w małych grupach, miniwykład.</w:t>
      </w:r>
    </w:p>
    <w:p w:rsidR="007E368F" w:rsidRDefault="007E368F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 w:rsidRPr="007E368F">
        <w:rPr>
          <w:rFonts w:ascii="Corbel" w:hAnsi="Corbel"/>
          <w:b/>
          <w:sz w:val="22"/>
          <w:szCs w:val="22"/>
        </w:rPr>
        <w:t>Czas trwani</w:t>
      </w:r>
      <w:r w:rsidR="00695400">
        <w:rPr>
          <w:rFonts w:ascii="Corbel" w:hAnsi="Corbel"/>
          <w:b/>
          <w:sz w:val="22"/>
          <w:szCs w:val="22"/>
        </w:rPr>
        <w:t>a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695400" w:rsidRPr="00695400" w:rsidRDefault="00695400" w:rsidP="007E368F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8 godz. dydaktycznych</w:t>
      </w:r>
    </w:p>
    <w:p w:rsidR="007E368F" w:rsidRDefault="00A71040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Treści kształcenia</w:t>
      </w:r>
      <w:r w:rsidR="00695400">
        <w:rPr>
          <w:rFonts w:ascii="Corbel" w:hAnsi="Corbel"/>
          <w:b/>
          <w:sz w:val="22"/>
          <w:szCs w:val="22"/>
        </w:rPr>
        <w:t xml:space="preserve"> - zagadnienia</w:t>
      </w:r>
      <w:r w:rsidR="007E368F" w:rsidRPr="007E368F">
        <w:rPr>
          <w:rFonts w:ascii="Corbel" w:hAnsi="Corbel"/>
          <w:b/>
          <w:sz w:val="22"/>
          <w:szCs w:val="22"/>
        </w:rPr>
        <w:t>:</w:t>
      </w:r>
    </w:p>
    <w:p w:rsidR="00366376" w:rsidRPr="00C329B8" w:rsidRDefault="00366376" w:rsidP="00EA2A9C">
      <w:pPr>
        <w:pStyle w:val="Akapitzlist"/>
        <w:numPr>
          <w:ilvl w:val="0"/>
          <w:numId w:val="30"/>
        </w:numPr>
        <w:spacing w:before="120" w:after="0"/>
        <w:ind w:left="284" w:hanging="284"/>
        <w:rPr>
          <w:rFonts w:ascii="Corbel" w:eastAsia="Times New Roman" w:hAnsi="Corbel" w:cs="Times New Roman"/>
          <w:sz w:val="22"/>
          <w:szCs w:val="22"/>
          <w:lang w:eastAsia="pl-PL"/>
        </w:rPr>
      </w:pPr>
      <w:r w:rsidRPr="00C329B8">
        <w:rPr>
          <w:rFonts w:ascii="Corbel" w:eastAsia="Times New Roman" w:hAnsi="Corbel" w:cs="Times New Roman"/>
          <w:sz w:val="22"/>
          <w:szCs w:val="22"/>
          <w:lang w:eastAsia="pl-PL"/>
        </w:rPr>
        <w:t>Obowiązek udzielania pierwszej pomocy</w:t>
      </w:r>
    </w:p>
    <w:p w:rsidR="00366376" w:rsidRPr="00C329B8" w:rsidRDefault="00366376" w:rsidP="00EA2A9C">
      <w:pPr>
        <w:pStyle w:val="Akapitzlist"/>
        <w:numPr>
          <w:ilvl w:val="0"/>
          <w:numId w:val="30"/>
        </w:numPr>
        <w:spacing w:before="120" w:after="0"/>
        <w:ind w:left="284" w:hanging="284"/>
        <w:rPr>
          <w:rFonts w:ascii="Corbel" w:eastAsia="Times New Roman" w:hAnsi="Corbel" w:cs="Times New Roman"/>
          <w:sz w:val="22"/>
          <w:szCs w:val="22"/>
          <w:lang w:eastAsia="pl-PL"/>
        </w:rPr>
      </w:pPr>
      <w:r w:rsidRPr="00C329B8">
        <w:rPr>
          <w:rFonts w:ascii="Corbel" w:eastAsia="Times New Roman" w:hAnsi="Corbel" w:cs="Times New Roman"/>
          <w:sz w:val="22"/>
          <w:szCs w:val="22"/>
          <w:lang w:eastAsia="pl-PL"/>
        </w:rPr>
        <w:t>Bezpieczeństwo własne, miejsca zdarzenia, poszkodowanego</w:t>
      </w:r>
    </w:p>
    <w:p w:rsidR="00366376" w:rsidRPr="00C329B8" w:rsidRDefault="00366376" w:rsidP="00EA2A9C">
      <w:pPr>
        <w:pStyle w:val="Akapitzlist"/>
        <w:numPr>
          <w:ilvl w:val="0"/>
          <w:numId w:val="30"/>
        </w:numPr>
        <w:spacing w:before="120" w:after="0"/>
        <w:ind w:left="284" w:hanging="284"/>
        <w:rPr>
          <w:rFonts w:ascii="Corbel" w:eastAsia="Times New Roman" w:hAnsi="Corbel" w:cs="Times New Roman"/>
          <w:sz w:val="22"/>
          <w:szCs w:val="22"/>
          <w:lang w:eastAsia="pl-PL"/>
        </w:rPr>
      </w:pPr>
      <w:r w:rsidRPr="00C329B8">
        <w:rPr>
          <w:rFonts w:ascii="Corbel" w:eastAsia="Times New Roman" w:hAnsi="Corbel" w:cs="Times New Roman"/>
          <w:sz w:val="22"/>
          <w:szCs w:val="22"/>
          <w:lang w:eastAsia="pl-PL"/>
        </w:rPr>
        <w:t>Ocena stanu dziecka</w:t>
      </w:r>
    </w:p>
    <w:p w:rsidR="00366376" w:rsidRPr="00C329B8" w:rsidRDefault="00366376" w:rsidP="00EA2A9C">
      <w:pPr>
        <w:pStyle w:val="Akapitzlist"/>
        <w:numPr>
          <w:ilvl w:val="0"/>
          <w:numId w:val="30"/>
        </w:numPr>
        <w:spacing w:before="120" w:after="0"/>
        <w:ind w:left="284" w:hanging="284"/>
        <w:rPr>
          <w:rFonts w:ascii="Corbel" w:eastAsia="Times New Roman" w:hAnsi="Corbel" w:cs="Times New Roman"/>
          <w:sz w:val="22"/>
          <w:szCs w:val="22"/>
          <w:lang w:eastAsia="pl-PL"/>
        </w:rPr>
      </w:pPr>
      <w:r w:rsidRPr="00C329B8">
        <w:rPr>
          <w:rFonts w:ascii="Corbel" w:eastAsia="Times New Roman" w:hAnsi="Corbel" w:cs="Times New Roman"/>
          <w:sz w:val="22"/>
          <w:szCs w:val="22"/>
          <w:lang w:eastAsia="pl-PL"/>
        </w:rPr>
        <w:t>Niepokojące objawy u dziecka, kiedy zastosować leczenie w domu a kiedy udać się do lekarza?</w:t>
      </w:r>
    </w:p>
    <w:p w:rsidR="00366376" w:rsidRPr="00C329B8" w:rsidRDefault="00366376" w:rsidP="00EA2A9C">
      <w:pPr>
        <w:pStyle w:val="Akapitzlist"/>
        <w:numPr>
          <w:ilvl w:val="0"/>
          <w:numId w:val="30"/>
        </w:numPr>
        <w:spacing w:before="120" w:after="0"/>
        <w:ind w:left="284" w:hanging="284"/>
        <w:rPr>
          <w:rFonts w:ascii="Corbel" w:eastAsia="Times New Roman" w:hAnsi="Corbel" w:cs="Times New Roman"/>
          <w:sz w:val="22"/>
          <w:szCs w:val="22"/>
          <w:lang w:eastAsia="pl-PL"/>
        </w:rPr>
      </w:pPr>
      <w:r w:rsidRPr="00C329B8">
        <w:rPr>
          <w:rFonts w:ascii="Corbel" w:eastAsia="Times New Roman" w:hAnsi="Corbel" w:cs="Times New Roman"/>
          <w:sz w:val="22"/>
          <w:szCs w:val="22"/>
          <w:lang w:eastAsia="pl-PL"/>
        </w:rPr>
        <w:t>Resuscytacja krążeniowo-oddechowa dzieci</w:t>
      </w:r>
    </w:p>
    <w:p w:rsidR="00366376" w:rsidRPr="00C329B8" w:rsidRDefault="00366376" w:rsidP="00EA2A9C">
      <w:pPr>
        <w:pStyle w:val="Akapitzlist"/>
        <w:numPr>
          <w:ilvl w:val="0"/>
          <w:numId w:val="30"/>
        </w:numPr>
        <w:spacing w:before="120" w:after="0"/>
        <w:ind w:left="284" w:hanging="284"/>
        <w:rPr>
          <w:rFonts w:ascii="Corbel" w:eastAsia="Times New Roman" w:hAnsi="Corbel" w:cs="Times New Roman"/>
          <w:sz w:val="22"/>
          <w:szCs w:val="22"/>
          <w:lang w:eastAsia="pl-PL"/>
        </w:rPr>
      </w:pPr>
      <w:r w:rsidRPr="00C329B8">
        <w:rPr>
          <w:rFonts w:ascii="Corbel" w:eastAsia="Times New Roman" w:hAnsi="Corbel" w:cs="Times New Roman"/>
          <w:sz w:val="22"/>
          <w:szCs w:val="22"/>
          <w:lang w:eastAsia="pl-PL"/>
        </w:rPr>
        <w:t>Postępowanie z dzieckiem nieprzytomnym</w:t>
      </w:r>
    </w:p>
    <w:p w:rsidR="00366376" w:rsidRPr="00C329B8" w:rsidRDefault="00366376" w:rsidP="00EA2A9C">
      <w:pPr>
        <w:pStyle w:val="Akapitzlist"/>
        <w:numPr>
          <w:ilvl w:val="0"/>
          <w:numId w:val="30"/>
        </w:numPr>
        <w:spacing w:before="120" w:after="0"/>
        <w:ind w:left="284" w:hanging="284"/>
        <w:rPr>
          <w:rFonts w:ascii="Corbel" w:eastAsia="Times New Roman" w:hAnsi="Corbel" w:cs="Times New Roman"/>
          <w:sz w:val="22"/>
          <w:szCs w:val="22"/>
          <w:lang w:eastAsia="pl-PL"/>
        </w:rPr>
      </w:pPr>
      <w:r w:rsidRPr="00C329B8">
        <w:rPr>
          <w:rFonts w:ascii="Corbel" w:eastAsia="Times New Roman" w:hAnsi="Corbel" w:cs="Times New Roman"/>
          <w:sz w:val="22"/>
          <w:szCs w:val="22"/>
          <w:lang w:eastAsia="pl-PL"/>
        </w:rPr>
        <w:t>Postępowanie z dzieckiem po urazie: złamania, krwawienia, oparz</w:t>
      </w:r>
      <w:r w:rsidR="00C329B8">
        <w:rPr>
          <w:rFonts w:ascii="Corbel" w:eastAsia="Times New Roman" w:hAnsi="Corbel" w:cs="Times New Roman"/>
          <w:sz w:val="22"/>
          <w:szCs w:val="22"/>
          <w:lang w:eastAsia="pl-PL"/>
        </w:rPr>
        <w:t>enia, zwichnięcia, skręcenia, z </w:t>
      </w:r>
      <w:r w:rsidRPr="00C329B8">
        <w:rPr>
          <w:rFonts w:ascii="Corbel" w:eastAsia="Times New Roman" w:hAnsi="Corbel" w:cs="Times New Roman"/>
          <w:sz w:val="22"/>
          <w:szCs w:val="22"/>
          <w:lang w:eastAsia="pl-PL"/>
        </w:rPr>
        <w:t>podejrzeniem urazu kręgosłupa itp.</w:t>
      </w:r>
    </w:p>
    <w:p w:rsidR="00366376" w:rsidRPr="00C329B8" w:rsidRDefault="00366376" w:rsidP="00EA2A9C">
      <w:pPr>
        <w:pStyle w:val="Akapitzlist"/>
        <w:numPr>
          <w:ilvl w:val="0"/>
          <w:numId w:val="30"/>
        </w:numPr>
        <w:spacing w:before="120" w:after="0"/>
        <w:ind w:left="284" w:hanging="284"/>
        <w:rPr>
          <w:rFonts w:ascii="Corbel" w:eastAsia="Times New Roman" w:hAnsi="Corbel" w:cs="Times New Roman"/>
          <w:sz w:val="22"/>
          <w:szCs w:val="22"/>
          <w:lang w:eastAsia="pl-PL"/>
        </w:rPr>
      </w:pPr>
      <w:r w:rsidRPr="00C329B8">
        <w:rPr>
          <w:rFonts w:ascii="Corbel" w:eastAsia="Times New Roman" w:hAnsi="Corbel" w:cs="Times New Roman"/>
          <w:sz w:val="22"/>
          <w:szCs w:val="22"/>
          <w:lang w:eastAsia="pl-PL"/>
        </w:rPr>
        <w:t>Postępowanie w przypadku stanów nagłych: zadławienie, drgawki, duszność, zatrucia, ukąszenia, gorączka</w:t>
      </w:r>
    </w:p>
    <w:p w:rsidR="00366376" w:rsidRDefault="00366376" w:rsidP="00EA2A9C">
      <w:pPr>
        <w:pStyle w:val="Akapitzlist"/>
        <w:numPr>
          <w:ilvl w:val="0"/>
          <w:numId w:val="30"/>
        </w:numPr>
        <w:spacing w:before="120" w:after="0"/>
        <w:ind w:left="284" w:hanging="284"/>
        <w:rPr>
          <w:rFonts w:ascii="Corbel" w:eastAsia="Times New Roman" w:hAnsi="Corbel" w:cs="Times New Roman"/>
          <w:sz w:val="22"/>
          <w:szCs w:val="22"/>
          <w:lang w:eastAsia="pl-PL"/>
        </w:rPr>
      </w:pPr>
      <w:r w:rsidRPr="00C329B8">
        <w:rPr>
          <w:rFonts w:ascii="Corbel" w:eastAsia="Times New Roman" w:hAnsi="Corbel" w:cs="Times New Roman"/>
          <w:sz w:val="22"/>
          <w:szCs w:val="22"/>
          <w:lang w:eastAsia="pl-PL"/>
        </w:rPr>
        <w:t>Wyposażenie apteczki pierwszej pomocy</w:t>
      </w:r>
    </w:p>
    <w:p w:rsidR="005D1870" w:rsidRPr="00C329B8" w:rsidRDefault="005D1870" w:rsidP="00EA2A9C">
      <w:pPr>
        <w:pStyle w:val="Akapitzlist"/>
        <w:numPr>
          <w:ilvl w:val="0"/>
          <w:numId w:val="30"/>
        </w:numPr>
        <w:spacing w:before="120" w:after="0"/>
        <w:ind w:left="284" w:hanging="284"/>
        <w:rPr>
          <w:rFonts w:ascii="Corbel" w:eastAsia="Times New Roman" w:hAnsi="Corbel" w:cs="Times New Roman"/>
          <w:sz w:val="22"/>
          <w:szCs w:val="22"/>
          <w:lang w:eastAsia="pl-PL"/>
        </w:rPr>
      </w:pPr>
      <w:r>
        <w:rPr>
          <w:rFonts w:ascii="Corbel" w:eastAsia="Times New Roman" w:hAnsi="Corbel" w:cs="Times New Roman"/>
          <w:sz w:val="22"/>
          <w:szCs w:val="22"/>
          <w:lang w:eastAsia="pl-PL"/>
        </w:rPr>
        <w:t>Podstawowe zasady bezpieczeństwa podczas zabawy w sali oraz na placu zabaw.</w:t>
      </w:r>
    </w:p>
    <w:p w:rsidR="00695400" w:rsidRDefault="00695400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FF2802">
      <w:pPr>
        <w:tabs>
          <w:tab w:val="left" w:pos="825"/>
        </w:tabs>
        <w:spacing w:before="120" w:after="0"/>
        <w:jc w:val="center"/>
        <w:rPr>
          <w:rFonts w:ascii="Corbel" w:hAnsi="Corbel"/>
          <w:b/>
          <w:sz w:val="28"/>
          <w:szCs w:val="28"/>
        </w:rPr>
      </w:pPr>
    </w:p>
    <w:p w:rsidR="00FF2802" w:rsidRPr="007E368F" w:rsidRDefault="00FF2802" w:rsidP="00FF2802">
      <w:pPr>
        <w:tabs>
          <w:tab w:val="left" w:pos="825"/>
        </w:tabs>
        <w:spacing w:before="120" w:after="0"/>
        <w:jc w:val="center"/>
        <w:rPr>
          <w:rFonts w:ascii="Corbel" w:hAnsi="Corbel"/>
          <w:b/>
          <w:sz w:val="28"/>
          <w:szCs w:val="28"/>
        </w:rPr>
      </w:pPr>
      <w:r>
        <w:rPr>
          <w:rFonts w:ascii="Corbel" w:hAnsi="Corbel"/>
          <w:b/>
          <w:sz w:val="28"/>
          <w:szCs w:val="28"/>
        </w:rPr>
        <w:t>SCENARIUSZ II BLOKU TEMATYCZNEGO</w:t>
      </w:r>
      <w:r>
        <w:rPr>
          <w:rFonts w:ascii="Corbel" w:hAnsi="Corbel"/>
          <w:b/>
          <w:sz w:val="28"/>
          <w:szCs w:val="28"/>
        </w:rPr>
        <w:br/>
      </w:r>
      <w:r w:rsidRPr="007E368F">
        <w:rPr>
          <w:rFonts w:ascii="Corbel" w:hAnsi="Corbel"/>
          <w:b/>
          <w:sz w:val="28"/>
          <w:szCs w:val="28"/>
        </w:rPr>
        <w:t>SZKOLENIA</w:t>
      </w:r>
      <w:r>
        <w:rPr>
          <w:rFonts w:ascii="Corbel" w:hAnsi="Corbel"/>
          <w:b/>
          <w:sz w:val="28"/>
          <w:szCs w:val="28"/>
        </w:rPr>
        <w:t xml:space="preserve"> „SUPER MAMA – SUPER NIANIA”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Pr="007E368F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Nazwa bloku tematycznego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A4127C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 w:rsidRPr="00A4127C">
        <w:rPr>
          <w:rFonts w:ascii="Corbel" w:hAnsi="Corbel" w:cs="Arial"/>
          <w:bCs/>
          <w:sz w:val="22"/>
          <w:szCs w:val="22"/>
        </w:rPr>
        <w:t xml:space="preserve">Rozwój dziecka w okresie wczesnego dzieciństwa 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Cele szkolenia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EC3894" w:rsidRDefault="00FF2802" w:rsidP="00FF2802">
      <w:pPr>
        <w:pStyle w:val="Akapitzlist"/>
        <w:numPr>
          <w:ilvl w:val="0"/>
          <w:numId w:val="32"/>
        </w:numPr>
        <w:spacing w:before="120" w:after="0"/>
        <w:ind w:left="284" w:hanging="284"/>
        <w:rPr>
          <w:rFonts w:ascii="Corbel" w:hAnsi="Corbel" w:cs="Arial"/>
          <w:sz w:val="22"/>
          <w:szCs w:val="22"/>
        </w:rPr>
      </w:pPr>
      <w:r w:rsidRPr="00A4127C">
        <w:rPr>
          <w:rFonts w:ascii="Corbel" w:hAnsi="Corbel" w:cs="Arial"/>
          <w:sz w:val="22"/>
          <w:szCs w:val="22"/>
        </w:rPr>
        <w:t>uporządkowanie wiadomości dotyczących charakterystyki procesów rozwojowych</w:t>
      </w:r>
      <w:r>
        <w:rPr>
          <w:rFonts w:ascii="Corbel" w:hAnsi="Corbel" w:cs="Arial"/>
          <w:sz w:val="22"/>
          <w:szCs w:val="22"/>
        </w:rPr>
        <w:t>;</w:t>
      </w:r>
    </w:p>
    <w:p w:rsidR="00FF2802" w:rsidRPr="00A4127C" w:rsidRDefault="00FF2802" w:rsidP="00FF2802">
      <w:pPr>
        <w:pStyle w:val="Akapitzlist"/>
        <w:numPr>
          <w:ilvl w:val="0"/>
          <w:numId w:val="32"/>
        </w:numPr>
        <w:spacing w:before="120" w:after="0"/>
        <w:ind w:left="284" w:hanging="284"/>
        <w:rPr>
          <w:rFonts w:ascii="Corbel" w:hAnsi="Corbel" w:cs="Arial"/>
          <w:sz w:val="22"/>
          <w:szCs w:val="22"/>
        </w:rPr>
      </w:pPr>
      <w:r w:rsidRPr="00A4127C">
        <w:rPr>
          <w:rFonts w:ascii="Corbel" w:hAnsi="Corbel"/>
          <w:sz w:val="22"/>
          <w:szCs w:val="22"/>
        </w:rPr>
        <w:t xml:space="preserve">usystematyzowanie wiedzy dotyczącej poszczególnych sfer </w:t>
      </w:r>
      <w:r w:rsidRPr="00A4127C">
        <w:rPr>
          <w:rStyle w:val="Pogrubienie"/>
          <w:rFonts w:ascii="Corbel" w:hAnsi="Corbel"/>
          <w:b w:val="0"/>
          <w:sz w:val="22"/>
          <w:szCs w:val="22"/>
        </w:rPr>
        <w:t>rozwoju małego dziecka</w:t>
      </w:r>
      <w:r>
        <w:rPr>
          <w:rStyle w:val="Pogrubienie"/>
          <w:rFonts w:ascii="Corbel" w:hAnsi="Corbel"/>
          <w:b w:val="0"/>
          <w:sz w:val="22"/>
          <w:szCs w:val="22"/>
        </w:rPr>
        <w:t>;</w:t>
      </w:r>
    </w:p>
    <w:p w:rsidR="00FF2802" w:rsidRPr="00A4127C" w:rsidRDefault="00FF2802" w:rsidP="00FF2802">
      <w:pPr>
        <w:pStyle w:val="Akapitzlist"/>
        <w:numPr>
          <w:ilvl w:val="0"/>
          <w:numId w:val="32"/>
        </w:numPr>
        <w:spacing w:before="120" w:after="0"/>
        <w:ind w:left="284" w:hanging="284"/>
        <w:jc w:val="both"/>
        <w:rPr>
          <w:rFonts w:ascii="Corbel" w:hAnsi="Corbel" w:cs="Arial"/>
          <w:sz w:val="22"/>
          <w:szCs w:val="22"/>
        </w:rPr>
      </w:pPr>
      <w:r w:rsidRPr="00A4127C">
        <w:rPr>
          <w:rFonts w:ascii="Corbel" w:hAnsi="Corbel"/>
          <w:sz w:val="22"/>
          <w:szCs w:val="22"/>
        </w:rPr>
        <w:t>wykształcenie uważności na sygnały werbalne i niewerbalne płynące od dziecka</w:t>
      </w:r>
      <w:r>
        <w:rPr>
          <w:rFonts w:ascii="Corbel" w:hAnsi="Corbel"/>
          <w:sz w:val="22"/>
          <w:szCs w:val="22"/>
        </w:rPr>
        <w:t>;</w:t>
      </w:r>
    </w:p>
    <w:p w:rsidR="00FF2802" w:rsidRPr="00EC3894" w:rsidRDefault="00FF2802" w:rsidP="00FF2802">
      <w:pPr>
        <w:pStyle w:val="Akapitzlist"/>
        <w:numPr>
          <w:ilvl w:val="0"/>
          <w:numId w:val="32"/>
        </w:numPr>
        <w:spacing w:before="120" w:after="0"/>
        <w:ind w:left="284" w:hanging="284"/>
        <w:jc w:val="both"/>
        <w:rPr>
          <w:rFonts w:ascii="Corbel" w:hAnsi="Corbel" w:cs="Arial"/>
          <w:sz w:val="22"/>
          <w:szCs w:val="22"/>
        </w:rPr>
      </w:pPr>
      <w:r w:rsidRPr="00A4127C">
        <w:rPr>
          <w:rFonts w:ascii="Corbel" w:hAnsi="Corbel"/>
          <w:sz w:val="22"/>
          <w:szCs w:val="22"/>
        </w:rPr>
        <w:t xml:space="preserve">nabycie umiejętności prawidłowej </w:t>
      </w:r>
      <w:r w:rsidRPr="00A4127C">
        <w:rPr>
          <w:rStyle w:val="Pogrubienie"/>
          <w:rFonts w:ascii="Corbel" w:hAnsi="Corbel"/>
          <w:b w:val="0"/>
          <w:sz w:val="22"/>
          <w:szCs w:val="22"/>
        </w:rPr>
        <w:t xml:space="preserve">obserwacji </w:t>
      </w:r>
      <w:r>
        <w:rPr>
          <w:rStyle w:val="Pogrubienie"/>
          <w:rFonts w:ascii="Corbel" w:hAnsi="Corbel"/>
          <w:b w:val="0"/>
          <w:sz w:val="22"/>
          <w:szCs w:val="22"/>
        </w:rPr>
        <w:t xml:space="preserve">i rozumienia potrzeb </w:t>
      </w:r>
      <w:r w:rsidRPr="00A4127C">
        <w:rPr>
          <w:rStyle w:val="Pogrubienie"/>
          <w:rFonts w:ascii="Corbel" w:hAnsi="Corbel"/>
          <w:b w:val="0"/>
          <w:sz w:val="22"/>
          <w:szCs w:val="22"/>
        </w:rPr>
        <w:t>małego dziecka</w:t>
      </w:r>
      <w:r>
        <w:rPr>
          <w:rStyle w:val="Pogrubienie"/>
          <w:rFonts w:ascii="Corbel" w:hAnsi="Corbel"/>
          <w:b w:val="0"/>
          <w:sz w:val="22"/>
          <w:szCs w:val="22"/>
        </w:rPr>
        <w:t>.</w:t>
      </w:r>
    </w:p>
    <w:p w:rsidR="00FF2802" w:rsidRPr="00A4127C" w:rsidRDefault="00FF2802" w:rsidP="00FF2802">
      <w:pPr>
        <w:pStyle w:val="Akapitzlist"/>
        <w:tabs>
          <w:tab w:val="left" w:pos="825"/>
        </w:tabs>
        <w:spacing w:before="240" w:after="0"/>
        <w:ind w:left="284" w:hanging="284"/>
        <w:jc w:val="both"/>
        <w:rPr>
          <w:rFonts w:ascii="Corbel" w:hAnsi="Corbel" w:cs="Arial"/>
          <w:sz w:val="8"/>
          <w:szCs w:val="8"/>
        </w:rPr>
      </w:pPr>
    </w:p>
    <w:p w:rsidR="00FF2802" w:rsidRPr="007D7295" w:rsidRDefault="00FF2802" w:rsidP="00FF2802">
      <w:pPr>
        <w:pStyle w:val="Akapitzlist"/>
        <w:tabs>
          <w:tab w:val="left" w:pos="825"/>
        </w:tabs>
        <w:spacing w:before="240" w:after="0"/>
        <w:ind w:left="284" w:hanging="284"/>
        <w:jc w:val="both"/>
        <w:rPr>
          <w:rFonts w:ascii="Corbel" w:hAnsi="Corbel"/>
          <w:b/>
          <w:sz w:val="22"/>
          <w:szCs w:val="22"/>
        </w:rPr>
      </w:pPr>
      <w:r w:rsidRPr="007D7295">
        <w:rPr>
          <w:rFonts w:ascii="Corbel" w:hAnsi="Corbel"/>
          <w:b/>
          <w:sz w:val="22"/>
          <w:szCs w:val="22"/>
        </w:rPr>
        <w:t>Metody pracy:</w:t>
      </w:r>
    </w:p>
    <w:p w:rsidR="00FF2802" w:rsidRPr="007E368F" w:rsidRDefault="00FF2802" w:rsidP="00FF2802">
      <w:pPr>
        <w:spacing w:before="120" w:after="0"/>
        <w:jc w:val="both"/>
        <w:rPr>
          <w:rFonts w:ascii="Corbel" w:hAnsi="Corbel" w:cs="Calibri"/>
          <w:b/>
          <w:sz w:val="22"/>
          <w:szCs w:val="22"/>
        </w:rPr>
      </w:pPr>
      <w:r w:rsidRPr="007E368F">
        <w:rPr>
          <w:rFonts w:ascii="Corbel" w:hAnsi="Corbel" w:cs="Calibri"/>
          <w:bCs/>
          <w:sz w:val="22"/>
          <w:szCs w:val="22"/>
        </w:rPr>
        <w:t>Szkolenie prowad</w:t>
      </w:r>
      <w:r>
        <w:rPr>
          <w:rFonts w:ascii="Corbel" w:hAnsi="Corbel" w:cs="Calibri"/>
          <w:bCs/>
          <w:sz w:val="22"/>
          <w:szCs w:val="22"/>
        </w:rPr>
        <w:t>zone jest w formie warsztatu</w:t>
      </w:r>
      <w:r w:rsidRPr="007E368F">
        <w:rPr>
          <w:rFonts w:ascii="Corbel" w:hAnsi="Corbel" w:cs="Calibri"/>
          <w:bCs/>
          <w:sz w:val="22"/>
          <w:szCs w:val="22"/>
        </w:rPr>
        <w:t>. Uczestnicy są włączani w cały proces szkoleniowy</w:t>
      </w:r>
      <w:r>
        <w:rPr>
          <w:rFonts w:ascii="Corbel" w:hAnsi="Corbel" w:cs="Calibri"/>
          <w:bCs/>
          <w:sz w:val="22"/>
          <w:szCs w:val="22"/>
        </w:rPr>
        <w:t xml:space="preserve"> poprzez aktywne metody pracy takie jak:</w:t>
      </w:r>
      <w:r w:rsidRPr="007E368F">
        <w:rPr>
          <w:rFonts w:ascii="Corbel" w:hAnsi="Corbel" w:cs="Calibri"/>
          <w:bCs/>
          <w:sz w:val="22"/>
          <w:szCs w:val="22"/>
        </w:rPr>
        <w:t xml:space="preserve"> dyskusja moderowana</w:t>
      </w:r>
      <w:r>
        <w:rPr>
          <w:rFonts w:ascii="Corbel" w:hAnsi="Corbel" w:cs="Calibri"/>
          <w:bCs/>
          <w:sz w:val="22"/>
          <w:szCs w:val="22"/>
        </w:rPr>
        <w:t>,</w:t>
      </w:r>
      <w:r w:rsidRPr="007E368F">
        <w:rPr>
          <w:rFonts w:ascii="Corbel" w:hAnsi="Corbel" w:cs="Calibri"/>
          <w:bCs/>
          <w:sz w:val="22"/>
          <w:szCs w:val="22"/>
        </w:rPr>
        <w:t xml:space="preserve"> analiza przypadku</w:t>
      </w:r>
      <w:r>
        <w:rPr>
          <w:rFonts w:ascii="Corbel" w:hAnsi="Corbel" w:cs="Calibri"/>
          <w:bCs/>
          <w:sz w:val="22"/>
          <w:szCs w:val="22"/>
        </w:rPr>
        <w:t xml:space="preserve">, analiza fragmentów filmów, </w:t>
      </w:r>
      <w:r w:rsidRPr="007E368F">
        <w:rPr>
          <w:rFonts w:ascii="Corbel" w:hAnsi="Corbel" w:cs="Calibri"/>
          <w:bCs/>
          <w:sz w:val="22"/>
          <w:szCs w:val="22"/>
        </w:rPr>
        <w:t xml:space="preserve">praca w parach, praca w małych grupach, </w:t>
      </w:r>
      <w:r>
        <w:rPr>
          <w:rFonts w:ascii="Corbel" w:hAnsi="Corbel" w:cs="Calibri"/>
          <w:bCs/>
          <w:sz w:val="22"/>
          <w:szCs w:val="22"/>
        </w:rPr>
        <w:t xml:space="preserve">„burza mózgów”, </w:t>
      </w:r>
      <w:r w:rsidRPr="007E368F">
        <w:rPr>
          <w:rFonts w:ascii="Corbel" w:hAnsi="Corbel" w:cs="Calibri"/>
          <w:bCs/>
          <w:sz w:val="22"/>
          <w:szCs w:val="22"/>
        </w:rPr>
        <w:t>miniwykład.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 w:rsidRPr="007E368F">
        <w:rPr>
          <w:rFonts w:ascii="Corbel" w:hAnsi="Corbel"/>
          <w:b/>
          <w:sz w:val="22"/>
          <w:szCs w:val="22"/>
        </w:rPr>
        <w:t>Czas trwani</w:t>
      </w:r>
      <w:r>
        <w:rPr>
          <w:rFonts w:ascii="Corbel" w:hAnsi="Corbel"/>
          <w:b/>
          <w:sz w:val="22"/>
          <w:szCs w:val="22"/>
        </w:rPr>
        <w:t>a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695400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8 godz. dydaktycznych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Treści kształcenia - zagadnienia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683BAA" w:rsidRDefault="00FF2802" w:rsidP="00FF2802">
      <w:pPr>
        <w:numPr>
          <w:ilvl w:val="0"/>
          <w:numId w:val="21"/>
        </w:numPr>
        <w:tabs>
          <w:tab w:val="clear" w:pos="777"/>
          <w:tab w:val="num" w:pos="300"/>
        </w:tabs>
        <w:spacing w:before="0" w:after="0"/>
        <w:ind w:left="300" w:hanging="300"/>
        <w:jc w:val="both"/>
        <w:rPr>
          <w:rFonts w:ascii="Corbel" w:hAnsi="Corbel" w:cs="Arial"/>
          <w:bCs/>
          <w:sz w:val="22"/>
          <w:szCs w:val="22"/>
        </w:rPr>
      </w:pPr>
      <w:r>
        <w:rPr>
          <w:rFonts w:ascii="Corbel" w:hAnsi="Corbel" w:cs="Arial"/>
          <w:bCs/>
          <w:sz w:val="22"/>
          <w:szCs w:val="22"/>
        </w:rPr>
        <w:t xml:space="preserve">Czynniki wpływające na rozwój człowieka – </w:t>
      </w:r>
      <w:proofErr w:type="spellStart"/>
      <w:r>
        <w:rPr>
          <w:rFonts w:ascii="Corbel" w:hAnsi="Corbel" w:cs="Arial"/>
          <w:bCs/>
          <w:sz w:val="22"/>
          <w:szCs w:val="22"/>
        </w:rPr>
        <w:t>geneotyp</w:t>
      </w:r>
      <w:proofErr w:type="spellEnd"/>
      <w:r>
        <w:rPr>
          <w:rFonts w:ascii="Corbel" w:hAnsi="Corbel" w:cs="Arial"/>
          <w:bCs/>
          <w:sz w:val="22"/>
          <w:szCs w:val="22"/>
        </w:rPr>
        <w:t xml:space="preserve"> (dziedziczenie cech), środowisko, własna aktywność, system kształcenia/ edukacji</w:t>
      </w:r>
    </w:p>
    <w:p w:rsidR="00FF2802" w:rsidRDefault="00FF2802" w:rsidP="00FF2802">
      <w:pPr>
        <w:numPr>
          <w:ilvl w:val="0"/>
          <w:numId w:val="21"/>
        </w:numPr>
        <w:tabs>
          <w:tab w:val="clear" w:pos="777"/>
          <w:tab w:val="num" w:pos="284"/>
        </w:tabs>
        <w:spacing w:before="0" w:after="0"/>
        <w:ind w:hanging="777"/>
        <w:jc w:val="both"/>
        <w:rPr>
          <w:rFonts w:ascii="Corbel" w:hAnsi="Corbel" w:cs="Arial"/>
          <w:bCs/>
          <w:sz w:val="22"/>
          <w:szCs w:val="22"/>
        </w:rPr>
      </w:pPr>
      <w:r w:rsidRPr="00683BAA">
        <w:rPr>
          <w:rFonts w:ascii="Corbel" w:hAnsi="Corbel" w:cs="Arial"/>
          <w:bCs/>
          <w:sz w:val="22"/>
          <w:szCs w:val="22"/>
        </w:rPr>
        <w:t>Charakterystyka procesów rozwojo</w:t>
      </w:r>
      <w:r>
        <w:rPr>
          <w:rFonts w:ascii="Corbel" w:hAnsi="Corbel" w:cs="Arial"/>
          <w:bCs/>
          <w:sz w:val="22"/>
          <w:szCs w:val="22"/>
        </w:rPr>
        <w:t>wych i ich wzajemne zależności</w:t>
      </w:r>
    </w:p>
    <w:p w:rsidR="00FF2802" w:rsidRPr="00683BAA" w:rsidRDefault="00FF2802" w:rsidP="00FF2802">
      <w:pPr>
        <w:numPr>
          <w:ilvl w:val="0"/>
          <w:numId w:val="21"/>
        </w:numPr>
        <w:tabs>
          <w:tab w:val="clear" w:pos="777"/>
          <w:tab w:val="num" w:pos="284"/>
        </w:tabs>
        <w:spacing w:before="0" w:after="0"/>
        <w:ind w:hanging="777"/>
        <w:jc w:val="both"/>
        <w:rPr>
          <w:rFonts w:ascii="Corbel" w:hAnsi="Corbel" w:cs="Arial"/>
          <w:bCs/>
          <w:sz w:val="22"/>
          <w:szCs w:val="22"/>
        </w:rPr>
      </w:pPr>
      <w:r>
        <w:rPr>
          <w:rFonts w:ascii="Corbel" w:hAnsi="Corbel" w:cs="Arial"/>
          <w:bCs/>
          <w:sz w:val="22"/>
          <w:szCs w:val="22"/>
        </w:rPr>
        <w:t>Tempo i rytm rozwoju psychofizycznego małego dziecka</w:t>
      </w:r>
    </w:p>
    <w:p w:rsidR="00FF2802" w:rsidRPr="00683BAA" w:rsidRDefault="00FF2802" w:rsidP="00FF2802">
      <w:pPr>
        <w:numPr>
          <w:ilvl w:val="0"/>
          <w:numId w:val="21"/>
        </w:numPr>
        <w:tabs>
          <w:tab w:val="clear" w:pos="777"/>
          <w:tab w:val="num" w:pos="300"/>
        </w:tabs>
        <w:spacing w:before="0" w:after="0"/>
        <w:ind w:left="300" w:hanging="300"/>
        <w:jc w:val="both"/>
        <w:rPr>
          <w:rFonts w:ascii="Corbel" w:hAnsi="Corbel" w:cs="Arial"/>
          <w:bCs/>
          <w:sz w:val="22"/>
          <w:szCs w:val="22"/>
        </w:rPr>
      </w:pPr>
      <w:r w:rsidRPr="00683BAA">
        <w:rPr>
          <w:rFonts w:ascii="Corbel" w:hAnsi="Corbel" w:cs="Arial"/>
          <w:bCs/>
          <w:sz w:val="22"/>
          <w:szCs w:val="22"/>
        </w:rPr>
        <w:t>Elementy psychologii rozwojowej w okresie wczesnego dzieciństwa: rozwój fizyczny, motoryczny, społeczno- em</w:t>
      </w:r>
      <w:r>
        <w:rPr>
          <w:rFonts w:ascii="Corbel" w:hAnsi="Corbel" w:cs="Arial"/>
          <w:bCs/>
          <w:sz w:val="22"/>
          <w:szCs w:val="22"/>
        </w:rPr>
        <w:t>ocjonalny, językowy, kognitywny</w:t>
      </w:r>
    </w:p>
    <w:p w:rsidR="00FF2802" w:rsidRDefault="00FF2802" w:rsidP="00FF2802">
      <w:pPr>
        <w:numPr>
          <w:ilvl w:val="0"/>
          <w:numId w:val="20"/>
        </w:numPr>
        <w:tabs>
          <w:tab w:val="clear" w:pos="777"/>
          <w:tab w:val="num" w:pos="300"/>
        </w:tabs>
        <w:spacing w:before="0" w:after="0"/>
        <w:ind w:left="284" w:hanging="284"/>
        <w:jc w:val="both"/>
        <w:rPr>
          <w:rFonts w:ascii="Corbel" w:hAnsi="Corbel" w:cs="Arial"/>
          <w:bCs/>
          <w:sz w:val="22"/>
          <w:szCs w:val="22"/>
        </w:rPr>
      </w:pPr>
      <w:r>
        <w:rPr>
          <w:rFonts w:ascii="Corbel" w:hAnsi="Corbel" w:cs="Arial"/>
          <w:bCs/>
          <w:sz w:val="22"/>
          <w:szCs w:val="22"/>
        </w:rPr>
        <w:t>Prowadzenie obserwacji małego dziecka</w:t>
      </w:r>
      <w:r w:rsidRPr="00683BAA">
        <w:rPr>
          <w:rFonts w:ascii="Corbel" w:hAnsi="Corbel" w:cs="Arial"/>
          <w:bCs/>
          <w:sz w:val="22"/>
          <w:szCs w:val="22"/>
        </w:rPr>
        <w:t xml:space="preserve"> - rozpoznawanie i rozumienie potrzeb rozwojowych dzieci</w:t>
      </w:r>
      <w:r>
        <w:rPr>
          <w:rFonts w:ascii="Corbel" w:hAnsi="Corbel" w:cs="Arial"/>
          <w:bCs/>
          <w:sz w:val="22"/>
          <w:szCs w:val="22"/>
        </w:rPr>
        <w:t>, jak unikać obserwacji obciążonej oceną i stereotypami?</w:t>
      </w:r>
    </w:p>
    <w:p w:rsidR="00FF2802" w:rsidRDefault="00FF2802" w:rsidP="00FF2802">
      <w:pPr>
        <w:numPr>
          <w:ilvl w:val="0"/>
          <w:numId w:val="20"/>
        </w:numPr>
        <w:tabs>
          <w:tab w:val="clear" w:pos="777"/>
          <w:tab w:val="num" w:pos="300"/>
        </w:tabs>
        <w:spacing w:before="0" w:after="0"/>
        <w:ind w:hanging="777"/>
        <w:jc w:val="both"/>
        <w:rPr>
          <w:rFonts w:ascii="Corbel" w:hAnsi="Corbel" w:cs="Arial"/>
          <w:bCs/>
          <w:sz w:val="22"/>
          <w:szCs w:val="22"/>
        </w:rPr>
      </w:pPr>
      <w:r>
        <w:rPr>
          <w:rFonts w:ascii="Corbel" w:hAnsi="Corbel" w:cs="Arial"/>
          <w:bCs/>
          <w:sz w:val="22"/>
          <w:szCs w:val="22"/>
        </w:rPr>
        <w:t>Praktyczne wskazówki pozwalające na prawidłową stymulację rozwoju dziecka</w:t>
      </w:r>
    </w:p>
    <w:p w:rsidR="00FF2802" w:rsidRPr="00683BAA" w:rsidRDefault="00FF2802" w:rsidP="00FF2802">
      <w:pPr>
        <w:numPr>
          <w:ilvl w:val="0"/>
          <w:numId w:val="20"/>
        </w:numPr>
        <w:tabs>
          <w:tab w:val="clear" w:pos="777"/>
          <w:tab w:val="num" w:pos="300"/>
        </w:tabs>
        <w:spacing w:before="0" w:after="0"/>
        <w:ind w:hanging="777"/>
        <w:jc w:val="both"/>
        <w:rPr>
          <w:rFonts w:ascii="Corbel" w:hAnsi="Corbel" w:cs="Arial"/>
          <w:bCs/>
          <w:sz w:val="22"/>
          <w:szCs w:val="22"/>
        </w:rPr>
      </w:pPr>
      <w:r>
        <w:rPr>
          <w:rFonts w:ascii="Corbel" w:hAnsi="Corbel" w:cs="Arial"/>
          <w:bCs/>
          <w:sz w:val="22"/>
          <w:szCs w:val="22"/>
        </w:rPr>
        <w:t>Rozumienie rozwojowego znaczenia zabaw małego dziecka</w:t>
      </w: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Pr="007E368F" w:rsidRDefault="00FF2802" w:rsidP="00FF2802">
      <w:pPr>
        <w:tabs>
          <w:tab w:val="left" w:pos="825"/>
        </w:tabs>
        <w:spacing w:before="120" w:after="0"/>
        <w:jc w:val="center"/>
        <w:rPr>
          <w:rFonts w:ascii="Corbel" w:hAnsi="Corbel"/>
          <w:b/>
          <w:sz w:val="28"/>
          <w:szCs w:val="28"/>
        </w:rPr>
      </w:pPr>
      <w:r>
        <w:rPr>
          <w:rFonts w:ascii="Corbel" w:hAnsi="Corbel"/>
          <w:b/>
          <w:sz w:val="28"/>
          <w:szCs w:val="28"/>
        </w:rPr>
        <w:t>SCENARIUSZ III BLOKU TEMATYCZNEGO</w:t>
      </w:r>
      <w:r>
        <w:rPr>
          <w:rFonts w:ascii="Corbel" w:hAnsi="Corbel"/>
          <w:b/>
          <w:sz w:val="28"/>
          <w:szCs w:val="28"/>
        </w:rPr>
        <w:br/>
      </w:r>
      <w:r w:rsidRPr="007E368F">
        <w:rPr>
          <w:rFonts w:ascii="Corbel" w:hAnsi="Corbel"/>
          <w:b/>
          <w:sz w:val="28"/>
          <w:szCs w:val="28"/>
        </w:rPr>
        <w:t>SZKOLENIA</w:t>
      </w:r>
      <w:r>
        <w:rPr>
          <w:rFonts w:ascii="Corbel" w:hAnsi="Corbel"/>
          <w:b/>
          <w:sz w:val="28"/>
          <w:szCs w:val="28"/>
        </w:rPr>
        <w:t xml:space="preserve"> „SUPER MAMA – SUPER NIANIA”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Pr="007E368F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Nazwa bloku tematycznego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A4127C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 w:cs="Arial"/>
          <w:bCs/>
          <w:sz w:val="22"/>
          <w:szCs w:val="22"/>
        </w:rPr>
        <w:t>Codzienny rytm dnia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Cele szkolenia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8123F1" w:rsidRDefault="00FF2802" w:rsidP="00FF2802">
      <w:pPr>
        <w:pStyle w:val="Akapitzlist"/>
        <w:numPr>
          <w:ilvl w:val="0"/>
          <w:numId w:val="33"/>
        </w:numPr>
        <w:spacing w:before="120" w:after="0"/>
        <w:ind w:left="284" w:hanging="284"/>
        <w:jc w:val="both"/>
        <w:rPr>
          <w:rFonts w:ascii="Corbel" w:hAnsi="Corbel"/>
          <w:b/>
          <w:sz w:val="22"/>
          <w:szCs w:val="22"/>
        </w:rPr>
      </w:pPr>
      <w:r w:rsidRPr="008123F1">
        <w:rPr>
          <w:rFonts w:ascii="Corbel" w:hAnsi="Corbel"/>
          <w:sz w:val="22"/>
          <w:szCs w:val="22"/>
        </w:rPr>
        <w:t xml:space="preserve">poszerzenie wiedzy uczestników o znaczeniu sytuacji codziennych dla rozwoju dziecka takich jak: </w:t>
      </w:r>
      <w:r w:rsidRPr="008123F1">
        <w:rPr>
          <w:rStyle w:val="Pogrubienie"/>
          <w:rFonts w:ascii="Corbel" w:hAnsi="Corbel"/>
          <w:b w:val="0"/>
          <w:sz w:val="22"/>
          <w:szCs w:val="22"/>
        </w:rPr>
        <w:t>powitanie, pożegnanie, higiena, odpoczynek i posiłki</w:t>
      </w:r>
      <w:r w:rsidRPr="008123F1">
        <w:rPr>
          <w:rFonts w:ascii="Corbel" w:hAnsi="Corbel"/>
          <w:sz w:val="22"/>
          <w:szCs w:val="22"/>
        </w:rPr>
        <w:t>;</w:t>
      </w:r>
    </w:p>
    <w:p w:rsidR="00FF2802" w:rsidRPr="008123F1" w:rsidRDefault="00FF2802" w:rsidP="00FF2802">
      <w:pPr>
        <w:pStyle w:val="Akapitzlist"/>
        <w:numPr>
          <w:ilvl w:val="0"/>
          <w:numId w:val="33"/>
        </w:numPr>
        <w:spacing w:before="120" w:after="0"/>
        <w:ind w:left="284" w:hanging="284"/>
        <w:jc w:val="both"/>
        <w:rPr>
          <w:rFonts w:ascii="Corbel" w:hAnsi="Corbel"/>
          <w:sz w:val="22"/>
          <w:szCs w:val="22"/>
        </w:rPr>
      </w:pPr>
      <w:r w:rsidRPr="008123F1">
        <w:rPr>
          <w:rFonts w:ascii="Corbel" w:hAnsi="Corbel"/>
          <w:sz w:val="22"/>
          <w:szCs w:val="22"/>
        </w:rPr>
        <w:t>poznanie sposoby dostosowania rytmu grupy do indywidualnych potrzeb każdego dziecka</w:t>
      </w:r>
      <w:r>
        <w:rPr>
          <w:rFonts w:ascii="Corbel" w:hAnsi="Corbel"/>
          <w:sz w:val="22"/>
          <w:szCs w:val="22"/>
        </w:rPr>
        <w:t>;</w:t>
      </w:r>
    </w:p>
    <w:p w:rsidR="00FF2802" w:rsidRPr="008123F1" w:rsidRDefault="00FF2802" w:rsidP="00FF2802">
      <w:pPr>
        <w:pStyle w:val="Akapitzlist"/>
        <w:numPr>
          <w:ilvl w:val="0"/>
          <w:numId w:val="33"/>
        </w:numPr>
        <w:spacing w:before="120" w:after="0"/>
        <w:ind w:left="284" w:hanging="284"/>
        <w:jc w:val="both"/>
        <w:rPr>
          <w:rFonts w:ascii="Corbel" w:hAnsi="Corbel"/>
          <w:sz w:val="22"/>
          <w:szCs w:val="22"/>
        </w:rPr>
      </w:pPr>
      <w:r w:rsidRPr="008123F1">
        <w:rPr>
          <w:rFonts w:ascii="Corbel" w:hAnsi="Corbel"/>
          <w:sz w:val="22"/>
          <w:szCs w:val="22"/>
        </w:rPr>
        <w:t>wykształcenie praktycznych umiejętności planowania codziennych rytuałów</w:t>
      </w:r>
      <w:r>
        <w:rPr>
          <w:rFonts w:ascii="Corbel" w:hAnsi="Corbel"/>
          <w:sz w:val="22"/>
          <w:szCs w:val="22"/>
        </w:rPr>
        <w:t>;</w:t>
      </w:r>
    </w:p>
    <w:p w:rsidR="00FF2802" w:rsidRPr="008123F1" w:rsidRDefault="00FF2802" w:rsidP="00FF2802">
      <w:pPr>
        <w:pStyle w:val="Akapitzlist"/>
        <w:numPr>
          <w:ilvl w:val="0"/>
          <w:numId w:val="33"/>
        </w:numPr>
        <w:spacing w:before="120" w:after="0"/>
        <w:ind w:left="284" w:hanging="284"/>
        <w:jc w:val="both"/>
        <w:rPr>
          <w:rFonts w:ascii="Corbel" w:hAnsi="Corbel"/>
          <w:sz w:val="22"/>
          <w:szCs w:val="22"/>
        </w:rPr>
      </w:pPr>
      <w:r w:rsidRPr="008123F1">
        <w:rPr>
          <w:rFonts w:ascii="Corbel" w:hAnsi="Corbel"/>
          <w:sz w:val="22"/>
          <w:szCs w:val="22"/>
        </w:rPr>
        <w:t>uzupełnienie wiedzy dotyczącej zasad zdrowego żywienia</w:t>
      </w:r>
      <w:r>
        <w:rPr>
          <w:rFonts w:ascii="Corbel" w:hAnsi="Corbel"/>
          <w:sz w:val="22"/>
          <w:szCs w:val="22"/>
        </w:rPr>
        <w:t>.</w:t>
      </w:r>
    </w:p>
    <w:p w:rsidR="00FF2802" w:rsidRPr="00A4127C" w:rsidRDefault="00FF2802" w:rsidP="00FF2802">
      <w:pPr>
        <w:pStyle w:val="Akapitzlist"/>
        <w:tabs>
          <w:tab w:val="left" w:pos="825"/>
        </w:tabs>
        <w:spacing w:before="240" w:after="0"/>
        <w:ind w:left="284" w:hanging="284"/>
        <w:jc w:val="both"/>
        <w:rPr>
          <w:rFonts w:ascii="Corbel" w:hAnsi="Corbel" w:cs="Arial"/>
          <w:sz w:val="8"/>
          <w:szCs w:val="8"/>
        </w:rPr>
      </w:pPr>
      <w:r>
        <w:rPr>
          <w:rFonts w:ascii="Georgia" w:hAnsi="Georgia"/>
        </w:rPr>
        <w:t xml:space="preserve"> </w:t>
      </w:r>
    </w:p>
    <w:p w:rsidR="00FF2802" w:rsidRPr="007D7295" w:rsidRDefault="00FF2802" w:rsidP="00FF2802">
      <w:pPr>
        <w:pStyle w:val="Akapitzlist"/>
        <w:tabs>
          <w:tab w:val="left" w:pos="825"/>
        </w:tabs>
        <w:spacing w:before="240" w:after="0"/>
        <w:ind w:left="284" w:hanging="284"/>
        <w:jc w:val="both"/>
        <w:rPr>
          <w:rFonts w:ascii="Corbel" w:hAnsi="Corbel"/>
          <w:b/>
          <w:sz w:val="22"/>
          <w:szCs w:val="22"/>
        </w:rPr>
      </w:pPr>
      <w:r w:rsidRPr="007D7295">
        <w:rPr>
          <w:rFonts w:ascii="Corbel" w:hAnsi="Corbel"/>
          <w:b/>
          <w:sz w:val="22"/>
          <w:szCs w:val="22"/>
        </w:rPr>
        <w:t>Metody pracy:</w:t>
      </w:r>
    </w:p>
    <w:p w:rsidR="00FF2802" w:rsidRPr="007E368F" w:rsidRDefault="00FF2802" w:rsidP="00FF2802">
      <w:pPr>
        <w:spacing w:before="120" w:after="0"/>
        <w:jc w:val="both"/>
        <w:rPr>
          <w:rFonts w:ascii="Corbel" w:hAnsi="Corbel" w:cs="Calibri"/>
          <w:b/>
          <w:sz w:val="22"/>
          <w:szCs w:val="22"/>
        </w:rPr>
      </w:pPr>
      <w:r w:rsidRPr="007E368F">
        <w:rPr>
          <w:rFonts w:ascii="Corbel" w:hAnsi="Corbel" w:cs="Calibri"/>
          <w:bCs/>
          <w:sz w:val="22"/>
          <w:szCs w:val="22"/>
        </w:rPr>
        <w:t>Szkolenie prowad</w:t>
      </w:r>
      <w:r>
        <w:rPr>
          <w:rFonts w:ascii="Corbel" w:hAnsi="Corbel" w:cs="Calibri"/>
          <w:bCs/>
          <w:sz w:val="22"/>
          <w:szCs w:val="22"/>
        </w:rPr>
        <w:t>zone jest w formie warsztatu</w:t>
      </w:r>
      <w:r w:rsidRPr="007E368F">
        <w:rPr>
          <w:rFonts w:ascii="Corbel" w:hAnsi="Corbel" w:cs="Calibri"/>
          <w:bCs/>
          <w:sz w:val="22"/>
          <w:szCs w:val="22"/>
        </w:rPr>
        <w:t>. Uczestnicy są włączani w cały proces szkoleniowy</w:t>
      </w:r>
      <w:r>
        <w:rPr>
          <w:rFonts w:ascii="Corbel" w:hAnsi="Corbel" w:cs="Calibri"/>
          <w:bCs/>
          <w:sz w:val="22"/>
          <w:szCs w:val="22"/>
        </w:rPr>
        <w:t xml:space="preserve"> poprzez aktywne metody pracy takie jak:</w:t>
      </w:r>
      <w:r w:rsidRPr="007E368F">
        <w:rPr>
          <w:rFonts w:ascii="Corbel" w:hAnsi="Corbel" w:cs="Calibri"/>
          <w:bCs/>
          <w:sz w:val="22"/>
          <w:szCs w:val="22"/>
        </w:rPr>
        <w:t xml:space="preserve"> dyskusja moderowana</w:t>
      </w:r>
      <w:r>
        <w:rPr>
          <w:rFonts w:ascii="Corbel" w:hAnsi="Corbel" w:cs="Calibri"/>
          <w:bCs/>
          <w:sz w:val="22"/>
          <w:szCs w:val="22"/>
        </w:rPr>
        <w:t>,</w:t>
      </w:r>
      <w:r w:rsidRPr="007E368F">
        <w:rPr>
          <w:rFonts w:ascii="Corbel" w:hAnsi="Corbel" w:cs="Calibri"/>
          <w:bCs/>
          <w:sz w:val="22"/>
          <w:szCs w:val="22"/>
        </w:rPr>
        <w:t xml:space="preserve"> </w:t>
      </w:r>
      <w:r>
        <w:rPr>
          <w:rFonts w:ascii="Corbel" w:hAnsi="Corbel" w:cs="Calibri"/>
          <w:bCs/>
          <w:sz w:val="22"/>
          <w:szCs w:val="22"/>
        </w:rPr>
        <w:t xml:space="preserve">odgrywanie ról, analiza fragmentów filmów, </w:t>
      </w:r>
      <w:r w:rsidRPr="007E368F">
        <w:rPr>
          <w:rFonts w:ascii="Corbel" w:hAnsi="Corbel" w:cs="Calibri"/>
          <w:bCs/>
          <w:sz w:val="22"/>
          <w:szCs w:val="22"/>
        </w:rPr>
        <w:t xml:space="preserve">praca w parach, praca w małych grupach, </w:t>
      </w:r>
      <w:r>
        <w:rPr>
          <w:rFonts w:ascii="Corbel" w:hAnsi="Corbel" w:cs="Calibri"/>
          <w:bCs/>
          <w:sz w:val="22"/>
          <w:szCs w:val="22"/>
        </w:rPr>
        <w:t xml:space="preserve">„burza mózgów”, </w:t>
      </w:r>
      <w:r w:rsidRPr="007E368F">
        <w:rPr>
          <w:rFonts w:ascii="Corbel" w:hAnsi="Corbel" w:cs="Calibri"/>
          <w:bCs/>
          <w:sz w:val="22"/>
          <w:szCs w:val="22"/>
        </w:rPr>
        <w:t>miniwykład.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 w:rsidRPr="007E368F">
        <w:rPr>
          <w:rFonts w:ascii="Corbel" w:hAnsi="Corbel"/>
          <w:b/>
          <w:sz w:val="22"/>
          <w:szCs w:val="22"/>
        </w:rPr>
        <w:t>Czas trwani</w:t>
      </w:r>
      <w:r>
        <w:rPr>
          <w:rFonts w:ascii="Corbel" w:hAnsi="Corbel"/>
          <w:b/>
          <w:sz w:val="22"/>
          <w:szCs w:val="22"/>
        </w:rPr>
        <w:t>a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695400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4 godz. dydaktyczne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Treści kształcenia - zagadnienia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8123F1" w:rsidRDefault="00FF2802" w:rsidP="00FF2802">
      <w:pPr>
        <w:numPr>
          <w:ilvl w:val="0"/>
          <w:numId w:val="22"/>
        </w:numPr>
        <w:tabs>
          <w:tab w:val="clear" w:pos="777"/>
          <w:tab w:val="num" w:pos="300"/>
        </w:tabs>
        <w:spacing w:before="0" w:after="0"/>
        <w:ind w:left="300" w:hanging="300"/>
        <w:jc w:val="both"/>
        <w:rPr>
          <w:rFonts w:ascii="Corbel" w:hAnsi="Corbel" w:cs="Arial"/>
          <w:bCs/>
          <w:sz w:val="22"/>
          <w:szCs w:val="22"/>
        </w:rPr>
      </w:pPr>
      <w:r w:rsidRPr="008123F1">
        <w:rPr>
          <w:rFonts w:ascii="Corbel" w:hAnsi="Corbel" w:cs="Arial"/>
          <w:bCs/>
          <w:sz w:val="22"/>
          <w:szCs w:val="22"/>
        </w:rPr>
        <w:t xml:space="preserve">Pielęgnacja dzieci i kształtowania samodzielności dzieci w podstawowych życiowych sytuacjach (odżywianie, odpoczynek, toaleta, higiena, ubieranie, </w:t>
      </w:r>
      <w:r>
        <w:rPr>
          <w:rFonts w:ascii="Corbel" w:hAnsi="Corbel" w:cs="Arial"/>
          <w:bCs/>
          <w:sz w:val="22"/>
          <w:szCs w:val="22"/>
        </w:rPr>
        <w:t>sprzątanie)</w:t>
      </w:r>
    </w:p>
    <w:p w:rsidR="00FF2802" w:rsidRPr="008123F1" w:rsidRDefault="00FF2802" w:rsidP="00FF2802">
      <w:pPr>
        <w:numPr>
          <w:ilvl w:val="0"/>
          <w:numId w:val="22"/>
        </w:numPr>
        <w:tabs>
          <w:tab w:val="clear" w:pos="777"/>
          <w:tab w:val="num" w:pos="300"/>
        </w:tabs>
        <w:spacing w:before="0" w:after="0"/>
        <w:ind w:left="300" w:hanging="300"/>
        <w:jc w:val="both"/>
        <w:rPr>
          <w:rFonts w:ascii="Corbel" w:hAnsi="Corbel" w:cs="Arial"/>
          <w:bCs/>
          <w:sz w:val="22"/>
          <w:szCs w:val="22"/>
        </w:rPr>
      </w:pPr>
      <w:r w:rsidRPr="008123F1">
        <w:rPr>
          <w:rFonts w:ascii="Corbel" w:hAnsi="Corbel" w:cs="Arial"/>
          <w:bCs/>
          <w:sz w:val="22"/>
          <w:szCs w:val="22"/>
        </w:rPr>
        <w:t>Rytuały dnia codziennego – powitanie, pożegnanie</w:t>
      </w:r>
    </w:p>
    <w:p w:rsidR="00FF2802" w:rsidRPr="008123F1" w:rsidRDefault="00FF2802" w:rsidP="00FF2802">
      <w:pPr>
        <w:numPr>
          <w:ilvl w:val="0"/>
          <w:numId w:val="22"/>
        </w:numPr>
        <w:tabs>
          <w:tab w:val="clear" w:pos="777"/>
          <w:tab w:val="num" w:pos="300"/>
        </w:tabs>
        <w:spacing w:before="0" w:after="0"/>
        <w:ind w:left="300" w:hanging="300"/>
        <w:jc w:val="both"/>
        <w:rPr>
          <w:rFonts w:ascii="Corbel" w:hAnsi="Corbel" w:cs="Arial"/>
          <w:bCs/>
          <w:sz w:val="22"/>
          <w:szCs w:val="22"/>
        </w:rPr>
      </w:pPr>
      <w:r w:rsidRPr="008123F1">
        <w:rPr>
          <w:rFonts w:ascii="Corbel" w:hAnsi="Corbel" w:cs="Arial"/>
          <w:bCs/>
          <w:sz w:val="22"/>
          <w:szCs w:val="22"/>
        </w:rPr>
        <w:t xml:space="preserve">Zasady zdrowego żywienia i profilaktyki zdrowia </w:t>
      </w:r>
    </w:p>
    <w:p w:rsidR="00FF2802" w:rsidRPr="008123F1" w:rsidRDefault="00FF2802" w:rsidP="00FF2802">
      <w:pPr>
        <w:numPr>
          <w:ilvl w:val="0"/>
          <w:numId w:val="22"/>
        </w:numPr>
        <w:tabs>
          <w:tab w:val="clear" w:pos="777"/>
          <w:tab w:val="num" w:pos="300"/>
        </w:tabs>
        <w:spacing w:before="0" w:after="0"/>
        <w:ind w:left="300" w:hanging="300"/>
        <w:jc w:val="both"/>
        <w:rPr>
          <w:rFonts w:ascii="Corbel" w:hAnsi="Corbel" w:cs="Arial"/>
          <w:bCs/>
          <w:sz w:val="22"/>
          <w:szCs w:val="22"/>
        </w:rPr>
      </w:pPr>
      <w:r w:rsidRPr="008123F1">
        <w:rPr>
          <w:rFonts w:ascii="Corbel" w:hAnsi="Corbel" w:cs="Arial"/>
          <w:bCs/>
          <w:sz w:val="22"/>
          <w:szCs w:val="22"/>
        </w:rPr>
        <w:t>Praktyczne wskazówki dotyczące przygotowania zdrowych posiłków dla małego dziecka</w:t>
      </w:r>
    </w:p>
    <w:p w:rsidR="00FF2802" w:rsidRPr="008123F1" w:rsidRDefault="00FF2802" w:rsidP="00FF2802">
      <w:pPr>
        <w:numPr>
          <w:ilvl w:val="0"/>
          <w:numId w:val="22"/>
        </w:numPr>
        <w:tabs>
          <w:tab w:val="clear" w:pos="777"/>
          <w:tab w:val="num" w:pos="300"/>
        </w:tabs>
        <w:spacing w:before="0" w:after="0"/>
        <w:ind w:left="300" w:hanging="300"/>
        <w:jc w:val="both"/>
        <w:rPr>
          <w:rFonts w:ascii="Corbel" w:hAnsi="Corbel" w:cs="Arial"/>
          <w:bCs/>
          <w:sz w:val="22"/>
          <w:szCs w:val="22"/>
        </w:rPr>
      </w:pPr>
      <w:r w:rsidRPr="008123F1">
        <w:rPr>
          <w:rFonts w:ascii="Corbel" w:hAnsi="Corbel" w:cs="Arial"/>
          <w:bCs/>
          <w:sz w:val="22"/>
          <w:szCs w:val="22"/>
        </w:rPr>
        <w:t>Komunikacja z dzieckiem - kształtowania relacji opartych na uwadze, szacunku i życzliwości</w:t>
      </w:r>
    </w:p>
    <w:p w:rsidR="00FF2802" w:rsidRPr="007E368F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Pr="007E368F" w:rsidRDefault="00FF2802" w:rsidP="00FF2802">
      <w:pPr>
        <w:tabs>
          <w:tab w:val="left" w:pos="825"/>
        </w:tabs>
        <w:spacing w:before="120" w:after="0"/>
        <w:jc w:val="center"/>
        <w:rPr>
          <w:rFonts w:ascii="Corbel" w:hAnsi="Corbel"/>
          <w:b/>
          <w:sz w:val="28"/>
          <w:szCs w:val="28"/>
        </w:rPr>
      </w:pPr>
      <w:r>
        <w:rPr>
          <w:rFonts w:ascii="Corbel" w:hAnsi="Corbel"/>
          <w:b/>
          <w:sz w:val="28"/>
          <w:szCs w:val="28"/>
        </w:rPr>
        <w:t>SCENARIUSZ IV BLOKU TEMATYCZNEGO</w:t>
      </w:r>
      <w:r>
        <w:rPr>
          <w:rFonts w:ascii="Corbel" w:hAnsi="Corbel"/>
          <w:b/>
          <w:sz w:val="28"/>
          <w:szCs w:val="28"/>
        </w:rPr>
        <w:br/>
      </w:r>
      <w:r w:rsidRPr="007E368F">
        <w:rPr>
          <w:rFonts w:ascii="Corbel" w:hAnsi="Corbel"/>
          <w:b/>
          <w:sz w:val="28"/>
          <w:szCs w:val="28"/>
        </w:rPr>
        <w:t>SZKOLENIA</w:t>
      </w:r>
      <w:r>
        <w:rPr>
          <w:rFonts w:ascii="Corbel" w:hAnsi="Corbel"/>
          <w:b/>
          <w:sz w:val="28"/>
          <w:szCs w:val="28"/>
        </w:rPr>
        <w:t xml:space="preserve"> „SUPER MAMA – SUPER NIANIA”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Pr="007E368F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Nazwa bloku tematycznego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A4127C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 w:cs="Arial"/>
          <w:bCs/>
          <w:sz w:val="22"/>
          <w:szCs w:val="22"/>
        </w:rPr>
        <w:t>Stymulowanie wszechstronnego rozwoju dziecka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Cele szkolenia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157FAC" w:rsidRDefault="00FF2802" w:rsidP="00FF2802">
      <w:pPr>
        <w:pStyle w:val="Akapitzlist"/>
        <w:numPr>
          <w:ilvl w:val="0"/>
          <w:numId w:val="34"/>
        </w:numPr>
        <w:tabs>
          <w:tab w:val="left" w:pos="284"/>
        </w:tabs>
        <w:spacing w:before="0" w:after="0"/>
        <w:ind w:left="284" w:hanging="284"/>
        <w:jc w:val="both"/>
        <w:rPr>
          <w:rFonts w:ascii="Corbel" w:hAnsi="Corbel"/>
          <w:sz w:val="22"/>
          <w:szCs w:val="22"/>
        </w:rPr>
      </w:pPr>
      <w:r w:rsidRPr="00157FAC">
        <w:rPr>
          <w:rFonts w:ascii="Corbel" w:hAnsi="Corbel"/>
          <w:sz w:val="22"/>
          <w:szCs w:val="22"/>
        </w:rPr>
        <w:t xml:space="preserve">poszerzenie wiedzy uczestników o </w:t>
      </w:r>
      <w:r w:rsidRPr="00157FAC">
        <w:rPr>
          <w:rStyle w:val="Pogrubienie"/>
          <w:rFonts w:ascii="Corbel" w:hAnsi="Corbel"/>
          <w:b w:val="0"/>
          <w:sz w:val="22"/>
          <w:szCs w:val="22"/>
        </w:rPr>
        <w:t>znaczeniu literatury, sztuk plastycznych i muzyki dla rozwoju społecznego, emocjonalnego i manualnego</w:t>
      </w:r>
      <w:r w:rsidRPr="00157FAC">
        <w:rPr>
          <w:rStyle w:val="Pogrubienie"/>
          <w:rFonts w:ascii="Corbel" w:hAnsi="Corbel"/>
          <w:sz w:val="22"/>
          <w:szCs w:val="22"/>
        </w:rPr>
        <w:t xml:space="preserve"> </w:t>
      </w:r>
      <w:r w:rsidRPr="00157FAC">
        <w:rPr>
          <w:rFonts w:ascii="Corbel" w:hAnsi="Corbel"/>
          <w:sz w:val="22"/>
          <w:szCs w:val="22"/>
        </w:rPr>
        <w:t>małego</w:t>
      </w:r>
      <w:r w:rsidRPr="00157FAC">
        <w:rPr>
          <w:rStyle w:val="Pogrubienie"/>
          <w:rFonts w:ascii="Corbel" w:hAnsi="Corbel"/>
          <w:sz w:val="22"/>
          <w:szCs w:val="22"/>
        </w:rPr>
        <w:t xml:space="preserve"> </w:t>
      </w:r>
      <w:r>
        <w:rPr>
          <w:rFonts w:ascii="Corbel" w:hAnsi="Corbel"/>
          <w:sz w:val="22"/>
          <w:szCs w:val="22"/>
        </w:rPr>
        <w:t>dziecka;</w:t>
      </w:r>
    </w:p>
    <w:p w:rsidR="00FF2802" w:rsidRPr="00157FAC" w:rsidRDefault="00FF2802" w:rsidP="00FF2802">
      <w:pPr>
        <w:pStyle w:val="Akapitzlist"/>
        <w:numPr>
          <w:ilvl w:val="0"/>
          <w:numId w:val="34"/>
        </w:numPr>
        <w:tabs>
          <w:tab w:val="left" w:pos="284"/>
        </w:tabs>
        <w:spacing w:before="0" w:after="0"/>
        <w:ind w:left="284" w:hanging="284"/>
        <w:jc w:val="both"/>
        <w:rPr>
          <w:rFonts w:ascii="Corbel" w:hAnsi="Corbel"/>
          <w:sz w:val="22"/>
          <w:szCs w:val="22"/>
        </w:rPr>
      </w:pPr>
      <w:r w:rsidRPr="00157FAC">
        <w:rPr>
          <w:rFonts w:ascii="Corbel" w:hAnsi="Corbel"/>
          <w:sz w:val="22"/>
          <w:szCs w:val="22"/>
        </w:rPr>
        <w:t xml:space="preserve">uwrażliwienie uczestników zajęć na </w:t>
      </w:r>
      <w:r w:rsidRPr="00157FAC">
        <w:rPr>
          <w:rStyle w:val="Pogrubienie"/>
          <w:rFonts w:ascii="Corbel" w:hAnsi="Corbel"/>
          <w:b w:val="0"/>
          <w:sz w:val="22"/>
          <w:szCs w:val="22"/>
        </w:rPr>
        <w:t>aspekty zdrowotne i rozwojowe aktywności ruchowej dzieci</w:t>
      </w:r>
      <w:r>
        <w:rPr>
          <w:rStyle w:val="Pogrubienie"/>
          <w:rFonts w:ascii="Corbel" w:hAnsi="Corbel"/>
          <w:b w:val="0"/>
          <w:sz w:val="22"/>
          <w:szCs w:val="22"/>
        </w:rPr>
        <w:t>;</w:t>
      </w:r>
    </w:p>
    <w:p w:rsidR="00FF2802" w:rsidRPr="00157FAC" w:rsidRDefault="00FF2802" w:rsidP="00FF2802">
      <w:pPr>
        <w:pStyle w:val="Akapitzlist"/>
        <w:numPr>
          <w:ilvl w:val="0"/>
          <w:numId w:val="34"/>
        </w:numPr>
        <w:tabs>
          <w:tab w:val="left" w:pos="284"/>
        </w:tabs>
        <w:spacing w:before="0" w:after="0"/>
        <w:ind w:left="284" w:hanging="284"/>
        <w:jc w:val="both"/>
        <w:rPr>
          <w:rFonts w:ascii="Corbel" w:hAnsi="Corbel"/>
          <w:sz w:val="22"/>
          <w:szCs w:val="22"/>
        </w:rPr>
      </w:pPr>
      <w:r w:rsidRPr="00157FAC">
        <w:rPr>
          <w:rFonts w:ascii="Corbel" w:hAnsi="Corbel"/>
          <w:sz w:val="22"/>
          <w:szCs w:val="22"/>
        </w:rPr>
        <w:t>p</w:t>
      </w:r>
      <w:r>
        <w:rPr>
          <w:rFonts w:ascii="Corbel" w:hAnsi="Corbel"/>
          <w:sz w:val="22"/>
          <w:szCs w:val="22"/>
        </w:rPr>
        <w:t>okazanie</w:t>
      </w:r>
      <w:r w:rsidRPr="00157FAC">
        <w:rPr>
          <w:rFonts w:ascii="Corbel" w:hAnsi="Corbel"/>
          <w:sz w:val="22"/>
          <w:szCs w:val="22"/>
        </w:rPr>
        <w:t xml:space="preserve"> jak przez aktywne zabawy można skomunikować się z dzieckiem i uzyskać informacj</w:t>
      </w:r>
      <w:r>
        <w:rPr>
          <w:rFonts w:ascii="Corbel" w:hAnsi="Corbel"/>
          <w:sz w:val="22"/>
          <w:szCs w:val="22"/>
        </w:rPr>
        <w:t>e o  jego potrzebach i kondycji;</w:t>
      </w:r>
    </w:p>
    <w:p w:rsidR="00FF2802" w:rsidRPr="00157FAC" w:rsidRDefault="00FF2802" w:rsidP="00FF2802">
      <w:pPr>
        <w:pStyle w:val="Akapitzlist"/>
        <w:numPr>
          <w:ilvl w:val="0"/>
          <w:numId w:val="34"/>
        </w:numPr>
        <w:tabs>
          <w:tab w:val="left" w:pos="284"/>
        </w:tabs>
        <w:spacing w:before="0" w:after="0"/>
        <w:ind w:left="284" w:hanging="284"/>
        <w:jc w:val="both"/>
        <w:rPr>
          <w:rFonts w:ascii="Corbel" w:hAnsi="Corbel"/>
          <w:sz w:val="22"/>
          <w:szCs w:val="22"/>
        </w:rPr>
      </w:pPr>
      <w:r w:rsidRPr="00157FAC">
        <w:rPr>
          <w:rFonts w:ascii="Corbel" w:hAnsi="Corbel"/>
          <w:sz w:val="22"/>
          <w:szCs w:val="22"/>
        </w:rPr>
        <w:t>wykształcenie wrażliwości na estetykę i rozplanowanie otoczenia małego dziecka</w:t>
      </w:r>
      <w:r>
        <w:rPr>
          <w:rFonts w:ascii="Corbel" w:hAnsi="Corbel"/>
          <w:sz w:val="22"/>
          <w:szCs w:val="22"/>
        </w:rPr>
        <w:t>;</w:t>
      </w:r>
    </w:p>
    <w:p w:rsidR="00FF2802" w:rsidRPr="00157FAC" w:rsidRDefault="00FF2802" w:rsidP="00FF2802">
      <w:pPr>
        <w:pStyle w:val="Akapitzlist"/>
        <w:numPr>
          <w:ilvl w:val="0"/>
          <w:numId w:val="34"/>
        </w:numPr>
        <w:tabs>
          <w:tab w:val="left" w:pos="284"/>
        </w:tabs>
        <w:spacing w:before="0" w:after="0"/>
        <w:ind w:left="284" w:hanging="284"/>
        <w:jc w:val="both"/>
        <w:rPr>
          <w:rFonts w:ascii="Corbel" w:hAnsi="Corbel"/>
          <w:sz w:val="22"/>
          <w:szCs w:val="22"/>
        </w:rPr>
      </w:pPr>
      <w:r w:rsidRPr="00157FAC">
        <w:rPr>
          <w:rFonts w:ascii="Corbel" w:hAnsi="Corbel"/>
          <w:sz w:val="22"/>
          <w:szCs w:val="22"/>
        </w:rPr>
        <w:t>opracowanie banku pomysłów na zabawy rozwijające dla dzieci do lat 3.</w:t>
      </w:r>
    </w:p>
    <w:p w:rsidR="00FF2802" w:rsidRPr="00A4127C" w:rsidRDefault="00FF2802" w:rsidP="00FF2802">
      <w:pPr>
        <w:pStyle w:val="Akapitzlist"/>
        <w:tabs>
          <w:tab w:val="left" w:pos="825"/>
        </w:tabs>
        <w:spacing w:before="240" w:after="0"/>
        <w:ind w:left="284" w:hanging="284"/>
        <w:jc w:val="both"/>
        <w:rPr>
          <w:rFonts w:ascii="Corbel" w:hAnsi="Corbel" w:cs="Arial"/>
          <w:sz w:val="8"/>
          <w:szCs w:val="8"/>
        </w:rPr>
      </w:pPr>
    </w:p>
    <w:p w:rsidR="00FF2802" w:rsidRPr="007D7295" w:rsidRDefault="00FF2802" w:rsidP="00FF2802">
      <w:pPr>
        <w:pStyle w:val="Akapitzlist"/>
        <w:tabs>
          <w:tab w:val="left" w:pos="825"/>
        </w:tabs>
        <w:spacing w:before="240" w:after="0"/>
        <w:ind w:left="284" w:hanging="284"/>
        <w:jc w:val="both"/>
        <w:rPr>
          <w:rFonts w:ascii="Corbel" w:hAnsi="Corbel"/>
          <w:b/>
          <w:sz w:val="22"/>
          <w:szCs w:val="22"/>
        </w:rPr>
      </w:pPr>
      <w:r w:rsidRPr="007D7295">
        <w:rPr>
          <w:rFonts w:ascii="Corbel" w:hAnsi="Corbel"/>
          <w:b/>
          <w:sz w:val="22"/>
          <w:szCs w:val="22"/>
        </w:rPr>
        <w:t>Metody pracy:</w:t>
      </w:r>
    </w:p>
    <w:p w:rsidR="00FF2802" w:rsidRPr="007E368F" w:rsidRDefault="00FF2802" w:rsidP="00FF2802">
      <w:pPr>
        <w:spacing w:before="120" w:after="0"/>
        <w:jc w:val="both"/>
        <w:rPr>
          <w:rFonts w:ascii="Corbel" w:hAnsi="Corbel" w:cs="Calibri"/>
          <w:b/>
          <w:sz w:val="22"/>
          <w:szCs w:val="22"/>
        </w:rPr>
      </w:pPr>
      <w:r w:rsidRPr="007E368F">
        <w:rPr>
          <w:rFonts w:ascii="Corbel" w:hAnsi="Corbel" w:cs="Calibri"/>
          <w:bCs/>
          <w:sz w:val="22"/>
          <w:szCs w:val="22"/>
        </w:rPr>
        <w:t>Szkolenie prowad</w:t>
      </w:r>
      <w:r>
        <w:rPr>
          <w:rFonts w:ascii="Corbel" w:hAnsi="Corbel" w:cs="Calibri"/>
          <w:bCs/>
          <w:sz w:val="22"/>
          <w:szCs w:val="22"/>
        </w:rPr>
        <w:t>zone jest w formie warsztatu</w:t>
      </w:r>
      <w:r w:rsidRPr="007E368F">
        <w:rPr>
          <w:rFonts w:ascii="Corbel" w:hAnsi="Corbel" w:cs="Calibri"/>
          <w:bCs/>
          <w:sz w:val="22"/>
          <w:szCs w:val="22"/>
        </w:rPr>
        <w:t>. Uczestnicy są włączani w cały proces szkoleniowy</w:t>
      </w:r>
      <w:r>
        <w:rPr>
          <w:rFonts w:ascii="Corbel" w:hAnsi="Corbel" w:cs="Calibri"/>
          <w:bCs/>
          <w:sz w:val="22"/>
          <w:szCs w:val="22"/>
        </w:rPr>
        <w:t xml:space="preserve"> poprzez aktywne metody pracy takie jak:</w:t>
      </w:r>
      <w:r w:rsidRPr="007E368F">
        <w:rPr>
          <w:rFonts w:ascii="Corbel" w:hAnsi="Corbel" w:cs="Calibri"/>
          <w:bCs/>
          <w:sz w:val="22"/>
          <w:szCs w:val="22"/>
        </w:rPr>
        <w:t xml:space="preserve"> dyskusja moderowana</w:t>
      </w:r>
      <w:r>
        <w:rPr>
          <w:rFonts w:ascii="Corbel" w:hAnsi="Corbel" w:cs="Calibri"/>
          <w:bCs/>
          <w:sz w:val="22"/>
          <w:szCs w:val="22"/>
        </w:rPr>
        <w:t>,</w:t>
      </w:r>
      <w:r w:rsidRPr="007E368F">
        <w:rPr>
          <w:rFonts w:ascii="Corbel" w:hAnsi="Corbel" w:cs="Calibri"/>
          <w:bCs/>
          <w:sz w:val="22"/>
          <w:szCs w:val="22"/>
        </w:rPr>
        <w:t xml:space="preserve"> analiza przypadku</w:t>
      </w:r>
      <w:r>
        <w:rPr>
          <w:rFonts w:ascii="Corbel" w:hAnsi="Corbel" w:cs="Calibri"/>
          <w:bCs/>
          <w:sz w:val="22"/>
          <w:szCs w:val="22"/>
        </w:rPr>
        <w:t xml:space="preserve">, analiza fragmentów filmów, </w:t>
      </w:r>
      <w:r w:rsidRPr="007E368F">
        <w:rPr>
          <w:rFonts w:ascii="Corbel" w:hAnsi="Corbel" w:cs="Calibri"/>
          <w:bCs/>
          <w:sz w:val="22"/>
          <w:szCs w:val="22"/>
        </w:rPr>
        <w:t xml:space="preserve">praca w parach, praca w małych grupach, </w:t>
      </w:r>
      <w:r>
        <w:rPr>
          <w:rFonts w:ascii="Corbel" w:hAnsi="Corbel" w:cs="Calibri"/>
          <w:bCs/>
          <w:sz w:val="22"/>
          <w:szCs w:val="22"/>
        </w:rPr>
        <w:t xml:space="preserve">„burza mózgów”, </w:t>
      </w:r>
      <w:r w:rsidRPr="007E368F">
        <w:rPr>
          <w:rFonts w:ascii="Corbel" w:hAnsi="Corbel" w:cs="Calibri"/>
          <w:bCs/>
          <w:sz w:val="22"/>
          <w:szCs w:val="22"/>
        </w:rPr>
        <w:t>miniwykład.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 w:rsidRPr="007E368F">
        <w:rPr>
          <w:rFonts w:ascii="Corbel" w:hAnsi="Corbel"/>
          <w:b/>
          <w:sz w:val="22"/>
          <w:szCs w:val="22"/>
        </w:rPr>
        <w:t>Czas trwani</w:t>
      </w:r>
      <w:r>
        <w:rPr>
          <w:rFonts w:ascii="Corbel" w:hAnsi="Corbel"/>
          <w:b/>
          <w:sz w:val="22"/>
          <w:szCs w:val="22"/>
        </w:rPr>
        <w:t>a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695400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4 godz. dydaktyczne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Treści kształcenia - zagadnienia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157FAC" w:rsidRDefault="00FF2802" w:rsidP="00FF2802">
      <w:pPr>
        <w:numPr>
          <w:ilvl w:val="0"/>
          <w:numId w:val="22"/>
        </w:numPr>
        <w:tabs>
          <w:tab w:val="clear" w:pos="777"/>
          <w:tab w:val="num" w:pos="300"/>
        </w:tabs>
        <w:spacing w:before="0" w:after="0"/>
        <w:ind w:left="300" w:hanging="300"/>
        <w:jc w:val="both"/>
        <w:rPr>
          <w:rFonts w:ascii="Corbel" w:hAnsi="Corbel" w:cs="Arial"/>
          <w:bCs/>
          <w:sz w:val="22"/>
          <w:szCs w:val="22"/>
        </w:rPr>
      </w:pPr>
      <w:r w:rsidRPr="00157FAC">
        <w:rPr>
          <w:rFonts w:ascii="Corbel" w:hAnsi="Corbel" w:cs="Arial"/>
          <w:bCs/>
          <w:sz w:val="22"/>
          <w:szCs w:val="22"/>
        </w:rPr>
        <w:t>Podążanie za potrzebami dzieci w odpowiedzi do nich planowanie aktywności opartych na swobodnej zabawie</w:t>
      </w:r>
    </w:p>
    <w:p w:rsidR="00FF2802" w:rsidRPr="00157FAC" w:rsidRDefault="00FF2802" w:rsidP="00FF2802">
      <w:pPr>
        <w:numPr>
          <w:ilvl w:val="0"/>
          <w:numId w:val="22"/>
        </w:numPr>
        <w:tabs>
          <w:tab w:val="clear" w:pos="777"/>
          <w:tab w:val="num" w:pos="300"/>
        </w:tabs>
        <w:spacing w:before="0" w:after="0"/>
        <w:ind w:left="300" w:hanging="300"/>
        <w:jc w:val="both"/>
        <w:rPr>
          <w:rFonts w:ascii="Corbel" w:hAnsi="Corbel" w:cs="Arial"/>
          <w:bCs/>
          <w:sz w:val="22"/>
          <w:szCs w:val="22"/>
        </w:rPr>
      </w:pPr>
      <w:r w:rsidRPr="00157FAC">
        <w:rPr>
          <w:rFonts w:ascii="Corbel" w:hAnsi="Corbel" w:cs="Arial"/>
          <w:bCs/>
          <w:sz w:val="22"/>
          <w:szCs w:val="22"/>
        </w:rPr>
        <w:t>Przegląd zabaw dla małych dzieci integrujących ich rozwój ruchowy, artystyczny, poz</w:t>
      </w:r>
      <w:r>
        <w:rPr>
          <w:rFonts w:ascii="Corbel" w:hAnsi="Corbel" w:cs="Arial"/>
          <w:bCs/>
          <w:sz w:val="22"/>
          <w:szCs w:val="22"/>
        </w:rPr>
        <w:t>nawczy i społeczno-emocjonalny</w:t>
      </w:r>
    </w:p>
    <w:p w:rsidR="00FF2802" w:rsidRPr="00157FAC" w:rsidRDefault="00FF2802" w:rsidP="00FF2802">
      <w:pPr>
        <w:numPr>
          <w:ilvl w:val="0"/>
          <w:numId w:val="22"/>
        </w:numPr>
        <w:tabs>
          <w:tab w:val="clear" w:pos="777"/>
          <w:tab w:val="num" w:pos="300"/>
        </w:tabs>
        <w:spacing w:before="0" w:after="0"/>
        <w:ind w:left="300" w:hanging="300"/>
        <w:jc w:val="both"/>
        <w:rPr>
          <w:rFonts w:ascii="Corbel" w:hAnsi="Corbel" w:cs="Arial"/>
          <w:bCs/>
          <w:sz w:val="22"/>
          <w:szCs w:val="22"/>
        </w:rPr>
      </w:pPr>
      <w:r w:rsidRPr="00157FAC">
        <w:rPr>
          <w:rFonts w:ascii="Corbel" w:hAnsi="Corbel" w:cs="Arial"/>
          <w:bCs/>
          <w:sz w:val="22"/>
          <w:szCs w:val="22"/>
        </w:rPr>
        <w:t>Literatura, sztuki wiz</w:t>
      </w:r>
      <w:r>
        <w:rPr>
          <w:rFonts w:ascii="Corbel" w:hAnsi="Corbel" w:cs="Arial"/>
          <w:bCs/>
          <w:sz w:val="22"/>
          <w:szCs w:val="22"/>
        </w:rPr>
        <w:t>ualne, muzyka dla małych dzieci – ciekawe przykłady i inspiracje</w:t>
      </w:r>
    </w:p>
    <w:p w:rsidR="00FF2802" w:rsidRPr="00157FAC" w:rsidRDefault="00FF2802" w:rsidP="00FF2802">
      <w:pPr>
        <w:numPr>
          <w:ilvl w:val="0"/>
          <w:numId w:val="22"/>
        </w:numPr>
        <w:tabs>
          <w:tab w:val="clear" w:pos="777"/>
          <w:tab w:val="num" w:pos="300"/>
        </w:tabs>
        <w:spacing w:before="0" w:after="0"/>
        <w:ind w:left="300" w:hanging="300"/>
        <w:jc w:val="both"/>
        <w:rPr>
          <w:rFonts w:ascii="Corbel" w:hAnsi="Corbel" w:cs="Arial"/>
          <w:bCs/>
          <w:sz w:val="22"/>
          <w:szCs w:val="22"/>
        </w:rPr>
      </w:pPr>
      <w:r w:rsidRPr="00157FAC">
        <w:rPr>
          <w:rFonts w:ascii="Corbel" w:hAnsi="Corbel" w:cs="Arial"/>
          <w:bCs/>
          <w:sz w:val="22"/>
          <w:szCs w:val="22"/>
        </w:rPr>
        <w:t>Organizacja przestrzeni sprzy</w:t>
      </w:r>
      <w:r>
        <w:rPr>
          <w:rFonts w:ascii="Corbel" w:hAnsi="Corbel" w:cs="Arial"/>
          <w:bCs/>
          <w:sz w:val="22"/>
          <w:szCs w:val="22"/>
        </w:rPr>
        <w:t>jającej rozwojowi małych dzieci</w:t>
      </w:r>
    </w:p>
    <w:p w:rsidR="00FF2802" w:rsidRPr="007E368F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bookmarkStart w:id="0" w:name="_GoBack"/>
      <w:bookmarkEnd w:id="0"/>
    </w:p>
    <w:p w:rsidR="00FF2802" w:rsidRPr="007E368F" w:rsidRDefault="00FF2802" w:rsidP="00FF2802">
      <w:pPr>
        <w:tabs>
          <w:tab w:val="left" w:pos="825"/>
        </w:tabs>
        <w:spacing w:before="120" w:after="0"/>
        <w:jc w:val="center"/>
        <w:rPr>
          <w:rFonts w:ascii="Corbel" w:hAnsi="Corbel"/>
          <w:b/>
          <w:sz w:val="28"/>
          <w:szCs w:val="28"/>
        </w:rPr>
      </w:pPr>
      <w:r>
        <w:rPr>
          <w:rFonts w:ascii="Corbel" w:hAnsi="Corbel"/>
          <w:b/>
          <w:sz w:val="28"/>
          <w:szCs w:val="28"/>
        </w:rPr>
        <w:t>SCENARIUSZ V BLOKU TEMATYCZNEGO</w:t>
      </w:r>
      <w:r>
        <w:rPr>
          <w:rFonts w:ascii="Corbel" w:hAnsi="Corbel"/>
          <w:b/>
          <w:sz w:val="28"/>
          <w:szCs w:val="28"/>
        </w:rPr>
        <w:br/>
      </w:r>
      <w:r w:rsidRPr="007E368F">
        <w:rPr>
          <w:rFonts w:ascii="Corbel" w:hAnsi="Corbel"/>
          <w:b/>
          <w:sz w:val="28"/>
          <w:szCs w:val="28"/>
        </w:rPr>
        <w:t>SZKOLENIA</w:t>
      </w:r>
      <w:r>
        <w:rPr>
          <w:rFonts w:ascii="Corbel" w:hAnsi="Corbel"/>
          <w:b/>
          <w:sz w:val="28"/>
          <w:szCs w:val="28"/>
        </w:rPr>
        <w:t xml:space="preserve"> „SUPER MAMA – SUPER NIANIA”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Pr="007E368F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Nazwa bloku tematycznego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A4127C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 w:cs="Arial"/>
          <w:bCs/>
          <w:sz w:val="22"/>
          <w:szCs w:val="22"/>
        </w:rPr>
        <w:t>Współpraca rodziców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Cele szkolenia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A4127C" w:rsidRDefault="00FF2802" w:rsidP="00FF2802">
      <w:pPr>
        <w:pStyle w:val="Akapitzlist"/>
        <w:numPr>
          <w:ilvl w:val="0"/>
          <w:numId w:val="32"/>
        </w:numPr>
        <w:spacing w:before="120" w:after="0"/>
        <w:ind w:left="284" w:hanging="284"/>
        <w:rPr>
          <w:rFonts w:ascii="Corbel" w:hAnsi="Corbel" w:cs="Arial"/>
          <w:sz w:val="22"/>
          <w:szCs w:val="22"/>
        </w:rPr>
      </w:pPr>
      <w:r w:rsidRPr="00A4127C">
        <w:rPr>
          <w:rFonts w:ascii="Corbel" w:hAnsi="Corbel"/>
          <w:sz w:val="22"/>
          <w:szCs w:val="22"/>
        </w:rPr>
        <w:t>usys</w:t>
      </w:r>
      <w:r>
        <w:rPr>
          <w:rFonts w:ascii="Corbel" w:hAnsi="Corbel"/>
          <w:sz w:val="22"/>
          <w:szCs w:val="22"/>
        </w:rPr>
        <w:t>tematyzowanie wiedzy dotyczącej odpowiedzialności prawnej za dzieci, opiekunek dzieci oraz prawnych opiekunów dzieci,</w:t>
      </w:r>
    </w:p>
    <w:p w:rsidR="00FF2802" w:rsidRPr="0001310E" w:rsidRDefault="00FF2802" w:rsidP="00FF2802">
      <w:pPr>
        <w:pStyle w:val="Akapitzlist"/>
        <w:numPr>
          <w:ilvl w:val="0"/>
          <w:numId w:val="32"/>
        </w:numPr>
        <w:spacing w:before="120" w:after="0"/>
        <w:ind w:left="284" w:hanging="284"/>
        <w:jc w:val="both"/>
        <w:rPr>
          <w:rFonts w:ascii="Corbel" w:hAnsi="Corbel" w:cs="Arial"/>
          <w:sz w:val="22"/>
          <w:szCs w:val="22"/>
        </w:rPr>
      </w:pPr>
      <w:r w:rsidRPr="00A4127C">
        <w:rPr>
          <w:rFonts w:ascii="Corbel" w:hAnsi="Corbel"/>
          <w:sz w:val="22"/>
          <w:szCs w:val="22"/>
        </w:rPr>
        <w:t>n</w:t>
      </w:r>
      <w:r>
        <w:rPr>
          <w:rFonts w:ascii="Corbel" w:hAnsi="Corbel"/>
          <w:sz w:val="22"/>
          <w:szCs w:val="22"/>
        </w:rPr>
        <w:t>abycie umiejętności uzgadniania planów współpracy przy opiece nad dziećmi, organizowania czasu dzieciom pod nieobecność innych mam,</w:t>
      </w:r>
    </w:p>
    <w:p w:rsidR="00FF2802" w:rsidRPr="00112754" w:rsidRDefault="00FF2802" w:rsidP="00FF2802">
      <w:pPr>
        <w:pStyle w:val="Akapitzlist"/>
        <w:numPr>
          <w:ilvl w:val="0"/>
          <w:numId w:val="32"/>
        </w:numPr>
        <w:spacing w:before="120" w:after="0"/>
        <w:ind w:left="284" w:hanging="284"/>
        <w:jc w:val="both"/>
        <w:rPr>
          <w:rFonts w:ascii="Corbel" w:hAnsi="Corbel" w:cs="Arial"/>
          <w:sz w:val="22"/>
          <w:szCs w:val="22"/>
        </w:rPr>
      </w:pPr>
      <w:r>
        <w:rPr>
          <w:rFonts w:ascii="Corbel" w:hAnsi="Corbel"/>
          <w:sz w:val="22"/>
          <w:szCs w:val="22"/>
        </w:rPr>
        <w:t>rozwijanie umiejętności komunikacyjnych w zakresie informowania o potrzebach, ograniczeniach i możliwościach dzieci,</w:t>
      </w:r>
    </w:p>
    <w:p w:rsidR="00FF2802" w:rsidRPr="00B25FEE" w:rsidRDefault="00FF2802" w:rsidP="00FF2802">
      <w:pPr>
        <w:pStyle w:val="Akapitzlist"/>
        <w:numPr>
          <w:ilvl w:val="0"/>
          <w:numId w:val="32"/>
        </w:numPr>
        <w:spacing w:before="120" w:after="0"/>
        <w:ind w:left="284" w:hanging="284"/>
        <w:jc w:val="both"/>
        <w:rPr>
          <w:rFonts w:ascii="Corbel" w:hAnsi="Corbel" w:cs="Arial"/>
          <w:sz w:val="22"/>
          <w:szCs w:val="22"/>
        </w:rPr>
      </w:pPr>
      <w:r>
        <w:rPr>
          <w:rFonts w:ascii="Corbel" w:hAnsi="Corbel"/>
          <w:sz w:val="22"/>
          <w:szCs w:val="22"/>
        </w:rPr>
        <w:t>rozwijanie umiejętności negocjacyjnych w zakresie ustalania zasad podczas opieki nad dziećmi,</w:t>
      </w:r>
    </w:p>
    <w:p w:rsidR="00FF2802" w:rsidRPr="00EC3894" w:rsidRDefault="00FF2802" w:rsidP="00FF2802">
      <w:pPr>
        <w:pStyle w:val="Akapitzlist"/>
        <w:numPr>
          <w:ilvl w:val="0"/>
          <w:numId w:val="32"/>
        </w:numPr>
        <w:spacing w:before="120" w:after="0"/>
        <w:ind w:left="284" w:hanging="284"/>
        <w:jc w:val="both"/>
        <w:rPr>
          <w:rFonts w:ascii="Corbel" w:hAnsi="Corbel" w:cs="Arial"/>
          <w:sz w:val="22"/>
          <w:szCs w:val="22"/>
        </w:rPr>
      </w:pPr>
      <w:r>
        <w:rPr>
          <w:rFonts w:ascii="Corbel" w:hAnsi="Corbel"/>
          <w:sz w:val="22"/>
          <w:szCs w:val="22"/>
        </w:rPr>
        <w:t>stworzenie planów współpracy.</w:t>
      </w:r>
    </w:p>
    <w:p w:rsidR="00FF2802" w:rsidRPr="00A4127C" w:rsidRDefault="00FF2802" w:rsidP="00FF2802">
      <w:pPr>
        <w:pStyle w:val="Akapitzlist"/>
        <w:tabs>
          <w:tab w:val="left" w:pos="825"/>
        </w:tabs>
        <w:spacing w:before="240" w:after="0"/>
        <w:ind w:left="284" w:hanging="284"/>
        <w:jc w:val="both"/>
        <w:rPr>
          <w:rFonts w:ascii="Corbel" w:hAnsi="Corbel" w:cs="Arial"/>
          <w:sz w:val="8"/>
          <w:szCs w:val="8"/>
        </w:rPr>
      </w:pPr>
    </w:p>
    <w:p w:rsidR="00FF2802" w:rsidRPr="007D7295" w:rsidRDefault="00FF2802" w:rsidP="00FF2802">
      <w:pPr>
        <w:pStyle w:val="Akapitzlist"/>
        <w:tabs>
          <w:tab w:val="left" w:pos="825"/>
        </w:tabs>
        <w:spacing w:before="240" w:after="0"/>
        <w:ind w:left="284" w:hanging="284"/>
        <w:jc w:val="both"/>
        <w:rPr>
          <w:rFonts w:ascii="Corbel" w:hAnsi="Corbel"/>
          <w:b/>
          <w:sz w:val="22"/>
          <w:szCs w:val="22"/>
        </w:rPr>
      </w:pPr>
      <w:r w:rsidRPr="007D7295">
        <w:rPr>
          <w:rFonts w:ascii="Corbel" w:hAnsi="Corbel"/>
          <w:b/>
          <w:sz w:val="22"/>
          <w:szCs w:val="22"/>
        </w:rPr>
        <w:t>Metody pracy:</w:t>
      </w:r>
    </w:p>
    <w:p w:rsidR="00FF2802" w:rsidRPr="007E368F" w:rsidRDefault="00FF2802" w:rsidP="00FF2802">
      <w:pPr>
        <w:spacing w:before="120" w:after="0"/>
        <w:jc w:val="both"/>
        <w:rPr>
          <w:rFonts w:ascii="Corbel" w:hAnsi="Corbel" w:cs="Calibri"/>
          <w:b/>
          <w:sz w:val="22"/>
          <w:szCs w:val="22"/>
        </w:rPr>
      </w:pPr>
      <w:r w:rsidRPr="007E368F">
        <w:rPr>
          <w:rFonts w:ascii="Corbel" w:hAnsi="Corbel" w:cs="Calibri"/>
          <w:bCs/>
          <w:sz w:val="22"/>
          <w:szCs w:val="22"/>
        </w:rPr>
        <w:t>Szkolenie prowad</w:t>
      </w:r>
      <w:r>
        <w:rPr>
          <w:rFonts w:ascii="Corbel" w:hAnsi="Corbel" w:cs="Calibri"/>
          <w:bCs/>
          <w:sz w:val="22"/>
          <w:szCs w:val="22"/>
        </w:rPr>
        <w:t>zone jest w formie warsztatu</w:t>
      </w:r>
      <w:r w:rsidRPr="007E368F">
        <w:rPr>
          <w:rFonts w:ascii="Corbel" w:hAnsi="Corbel" w:cs="Calibri"/>
          <w:bCs/>
          <w:sz w:val="22"/>
          <w:szCs w:val="22"/>
        </w:rPr>
        <w:t>. Uczestnicy są włączani w cały proces szkoleniowy</w:t>
      </w:r>
      <w:r>
        <w:rPr>
          <w:rFonts w:ascii="Corbel" w:hAnsi="Corbel" w:cs="Calibri"/>
          <w:bCs/>
          <w:sz w:val="22"/>
          <w:szCs w:val="22"/>
        </w:rPr>
        <w:t xml:space="preserve"> poprzez aktywne metody pracy takie jak:</w:t>
      </w:r>
      <w:r w:rsidRPr="007E368F">
        <w:rPr>
          <w:rFonts w:ascii="Corbel" w:hAnsi="Corbel" w:cs="Calibri"/>
          <w:bCs/>
          <w:sz w:val="22"/>
          <w:szCs w:val="22"/>
        </w:rPr>
        <w:t xml:space="preserve"> dyskusja moderowana</w:t>
      </w:r>
      <w:r>
        <w:rPr>
          <w:rFonts w:ascii="Corbel" w:hAnsi="Corbel" w:cs="Calibri"/>
          <w:bCs/>
          <w:sz w:val="22"/>
          <w:szCs w:val="22"/>
        </w:rPr>
        <w:t>,</w:t>
      </w:r>
      <w:r w:rsidRPr="007E368F">
        <w:rPr>
          <w:rFonts w:ascii="Corbel" w:hAnsi="Corbel" w:cs="Calibri"/>
          <w:bCs/>
          <w:sz w:val="22"/>
          <w:szCs w:val="22"/>
        </w:rPr>
        <w:t xml:space="preserve"> </w:t>
      </w:r>
      <w:r>
        <w:rPr>
          <w:rFonts w:ascii="Corbel" w:hAnsi="Corbel" w:cs="Calibri"/>
          <w:bCs/>
          <w:sz w:val="22"/>
          <w:szCs w:val="22"/>
        </w:rPr>
        <w:t>ćwiczenia negocjacyjne, praca w </w:t>
      </w:r>
      <w:r w:rsidRPr="007E368F">
        <w:rPr>
          <w:rFonts w:ascii="Corbel" w:hAnsi="Corbel" w:cs="Calibri"/>
          <w:bCs/>
          <w:sz w:val="22"/>
          <w:szCs w:val="22"/>
        </w:rPr>
        <w:t xml:space="preserve">parach, praca w małych grupach, </w:t>
      </w:r>
      <w:r>
        <w:rPr>
          <w:rFonts w:ascii="Corbel" w:hAnsi="Corbel" w:cs="Calibri"/>
          <w:bCs/>
          <w:sz w:val="22"/>
          <w:szCs w:val="22"/>
        </w:rPr>
        <w:t xml:space="preserve">„burza mózgów”, </w:t>
      </w:r>
      <w:r w:rsidRPr="007E368F">
        <w:rPr>
          <w:rFonts w:ascii="Corbel" w:hAnsi="Corbel" w:cs="Calibri"/>
          <w:bCs/>
          <w:sz w:val="22"/>
          <w:szCs w:val="22"/>
        </w:rPr>
        <w:t>miniwykład</w:t>
      </w:r>
      <w:r>
        <w:rPr>
          <w:rFonts w:ascii="Corbel" w:hAnsi="Corbel" w:cs="Calibri"/>
          <w:bCs/>
          <w:sz w:val="22"/>
          <w:szCs w:val="22"/>
        </w:rPr>
        <w:t>.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 w:rsidRPr="007E368F">
        <w:rPr>
          <w:rFonts w:ascii="Corbel" w:hAnsi="Corbel"/>
          <w:b/>
          <w:sz w:val="22"/>
          <w:szCs w:val="22"/>
        </w:rPr>
        <w:t>Czas trwani</w:t>
      </w:r>
      <w:r>
        <w:rPr>
          <w:rFonts w:ascii="Corbel" w:hAnsi="Corbel"/>
          <w:b/>
          <w:sz w:val="22"/>
          <w:szCs w:val="22"/>
        </w:rPr>
        <w:t>a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695400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8 godz. dydaktycznych</w:t>
      </w:r>
    </w:p>
    <w:p w:rsidR="00FF2802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Treści kształcenia - zagadnienia</w:t>
      </w:r>
      <w:r w:rsidRPr="007E368F">
        <w:rPr>
          <w:rFonts w:ascii="Corbel" w:hAnsi="Corbel"/>
          <w:b/>
          <w:sz w:val="22"/>
          <w:szCs w:val="22"/>
        </w:rPr>
        <w:t>:</w:t>
      </w:r>
    </w:p>
    <w:p w:rsidR="00FF2802" w:rsidRPr="00CC612A" w:rsidRDefault="00FF2802" w:rsidP="00FF2802">
      <w:pPr>
        <w:numPr>
          <w:ilvl w:val="0"/>
          <w:numId w:val="23"/>
        </w:numPr>
        <w:tabs>
          <w:tab w:val="clear" w:pos="777"/>
          <w:tab w:val="num" w:pos="300"/>
        </w:tabs>
        <w:spacing w:before="120" w:after="0"/>
        <w:ind w:left="301" w:hanging="301"/>
        <w:jc w:val="both"/>
        <w:rPr>
          <w:rFonts w:ascii="Corbel" w:hAnsi="Corbel" w:cs="Arial"/>
          <w:bCs/>
          <w:sz w:val="22"/>
          <w:szCs w:val="22"/>
        </w:rPr>
      </w:pPr>
      <w:r w:rsidRPr="00CC612A">
        <w:rPr>
          <w:rFonts w:ascii="Corbel" w:hAnsi="Corbel" w:cs="Arial"/>
          <w:bCs/>
          <w:sz w:val="22"/>
          <w:szCs w:val="22"/>
        </w:rPr>
        <w:t>Planowanie współpracy z rodzicami (codzienne komunikacja, przekazywani</w:t>
      </w:r>
      <w:r>
        <w:rPr>
          <w:rFonts w:ascii="Corbel" w:hAnsi="Corbel" w:cs="Arial"/>
          <w:bCs/>
          <w:sz w:val="22"/>
          <w:szCs w:val="22"/>
        </w:rPr>
        <w:t>e informacji o rozwoju dziecka).</w:t>
      </w:r>
    </w:p>
    <w:p w:rsidR="00FF2802" w:rsidRPr="00CC612A" w:rsidRDefault="00FF2802" w:rsidP="00FF2802">
      <w:pPr>
        <w:numPr>
          <w:ilvl w:val="0"/>
          <w:numId w:val="23"/>
        </w:numPr>
        <w:tabs>
          <w:tab w:val="clear" w:pos="777"/>
          <w:tab w:val="num" w:pos="300"/>
        </w:tabs>
        <w:spacing w:before="120" w:after="0"/>
        <w:ind w:left="301" w:hanging="301"/>
        <w:jc w:val="both"/>
        <w:rPr>
          <w:rFonts w:ascii="Corbel" w:hAnsi="Corbel" w:cs="Arial"/>
          <w:bCs/>
          <w:sz w:val="22"/>
          <w:szCs w:val="22"/>
        </w:rPr>
      </w:pPr>
      <w:r w:rsidRPr="00CC612A">
        <w:rPr>
          <w:rFonts w:ascii="Corbel" w:hAnsi="Corbel" w:cs="Arial"/>
          <w:bCs/>
          <w:sz w:val="22"/>
          <w:szCs w:val="22"/>
        </w:rPr>
        <w:t>Postępowanie dorosłego w sytuacji konfliktowej - rozwiązywanie problemów bez przemocy</w:t>
      </w:r>
      <w:r>
        <w:rPr>
          <w:rFonts w:ascii="Corbel" w:hAnsi="Corbel" w:cs="Arial"/>
          <w:bCs/>
          <w:sz w:val="22"/>
          <w:szCs w:val="22"/>
        </w:rPr>
        <w:t>.</w:t>
      </w:r>
    </w:p>
    <w:p w:rsidR="00FF2802" w:rsidRPr="00CC612A" w:rsidRDefault="00FF2802" w:rsidP="00FF2802">
      <w:pPr>
        <w:numPr>
          <w:ilvl w:val="0"/>
          <w:numId w:val="23"/>
        </w:numPr>
        <w:tabs>
          <w:tab w:val="clear" w:pos="777"/>
          <w:tab w:val="num" w:pos="300"/>
        </w:tabs>
        <w:spacing w:before="120" w:after="0"/>
        <w:ind w:left="301" w:hanging="301"/>
        <w:jc w:val="both"/>
        <w:rPr>
          <w:rFonts w:ascii="Corbel" w:hAnsi="Corbel" w:cs="Arial"/>
          <w:bCs/>
          <w:sz w:val="22"/>
          <w:szCs w:val="22"/>
        </w:rPr>
      </w:pPr>
      <w:r>
        <w:rPr>
          <w:rFonts w:ascii="Corbel" w:hAnsi="Corbel" w:cs="Arial"/>
          <w:bCs/>
          <w:sz w:val="22"/>
          <w:szCs w:val="22"/>
        </w:rPr>
        <w:t>Analiza prawna dotycząca odpowiedzialności mam z punktu widzenia powierzających pod opiekę i biorących pod opiekę małe dzieci.</w:t>
      </w:r>
    </w:p>
    <w:p w:rsidR="00FF2802" w:rsidRPr="007E368F" w:rsidRDefault="00FF2802" w:rsidP="00FF2802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FF2802" w:rsidRPr="007E368F" w:rsidRDefault="00FF2802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sectPr w:rsidR="00FF2802" w:rsidRPr="007E368F" w:rsidSect="008F2012">
      <w:headerReference w:type="default" r:id="rId7"/>
      <w:footerReference w:type="default" r:id="rId8"/>
      <w:pgSz w:w="11906" w:h="16838"/>
      <w:pgMar w:top="851" w:right="1417" w:bottom="1276" w:left="1417" w:header="708" w:footer="652" w:gutter="0"/>
      <w:pgBorders w:offsetFrom="page">
        <w:top w:val="basicBlackDots" w:sz="6" w:space="24" w:color="008080"/>
        <w:left w:val="basicBlackDots" w:sz="6" w:space="24" w:color="008080"/>
        <w:bottom w:val="basicBlackDots" w:sz="6" w:space="24" w:color="008080"/>
        <w:right w:val="basicBlackDots" w:sz="6" w:space="24" w:color="0080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F90" w:rsidRDefault="00015F90" w:rsidP="006B2AE5">
      <w:pPr>
        <w:spacing w:before="0" w:after="0" w:line="240" w:lineRule="auto"/>
      </w:pPr>
      <w:r>
        <w:separator/>
      </w:r>
    </w:p>
  </w:endnote>
  <w:endnote w:type="continuationSeparator" w:id="0">
    <w:p w:rsidR="00015F90" w:rsidRDefault="00015F90" w:rsidP="006B2AE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8F2012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5667375" cy="656734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UB_wzór_belka_logotypy_projekt_innowacyj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0921" cy="715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F90" w:rsidRDefault="00015F90" w:rsidP="006B2AE5">
      <w:pPr>
        <w:spacing w:before="0" w:after="0" w:line="240" w:lineRule="auto"/>
      </w:pPr>
      <w:r>
        <w:separator/>
      </w:r>
    </w:p>
  </w:footnote>
  <w:footnote w:type="continuationSeparator" w:id="0">
    <w:p w:rsidR="00015F90" w:rsidRDefault="00015F90" w:rsidP="006B2AE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E21D9C">
    <w:pPr>
      <w:pStyle w:val="Nagwek"/>
      <w:jc w:val="right"/>
    </w:pPr>
    <w:r>
      <w:rPr>
        <w:rFonts w:ascii="Cambria" w:hAnsi="Cambria"/>
        <w:noProof/>
        <w:lang w:eastAsia="pl-PL"/>
      </w:rPr>
      <w:drawing>
        <wp:inline distT="0" distB="0" distL="0" distR="0" wp14:anchorId="05843C11" wp14:editId="3D00FCE4">
          <wp:extent cx="1286048" cy="612645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RD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5238" cy="626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54CD"/>
    <w:multiLevelType w:val="hybridMultilevel"/>
    <w:tmpl w:val="E3B2B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773B0"/>
    <w:multiLevelType w:val="hybridMultilevel"/>
    <w:tmpl w:val="A6D0F7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B73DE"/>
    <w:multiLevelType w:val="hybridMultilevel"/>
    <w:tmpl w:val="801045FA"/>
    <w:lvl w:ilvl="0" w:tplc="95069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712B7E"/>
    <w:multiLevelType w:val="hybridMultilevel"/>
    <w:tmpl w:val="594C4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2775B"/>
    <w:multiLevelType w:val="multilevel"/>
    <w:tmpl w:val="A550853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5087EDD"/>
    <w:multiLevelType w:val="hybridMultilevel"/>
    <w:tmpl w:val="7E04FEAA"/>
    <w:lvl w:ilvl="0" w:tplc="2DA0B85C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097384"/>
    <w:multiLevelType w:val="hybridMultilevel"/>
    <w:tmpl w:val="D558208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F42"/>
    <w:multiLevelType w:val="hybridMultilevel"/>
    <w:tmpl w:val="7B328D0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4365F0"/>
    <w:multiLevelType w:val="hybridMultilevel"/>
    <w:tmpl w:val="04904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13CD5"/>
    <w:multiLevelType w:val="hybridMultilevel"/>
    <w:tmpl w:val="CFDE1954"/>
    <w:lvl w:ilvl="0" w:tplc="1A8CD1E6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453E8"/>
    <w:multiLevelType w:val="hybridMultilevel"/>
    <w:tmpl w:val="6C7A0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A1A68"/>
    <w:multiLevelType w:val="hybridMultilevel"/>
    <w:tmpl w:val="7554B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77339"/>
    <w:multiLevelType w:val="hybridMultilevel"/>
    <w:tmpl w:val="611AB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77460"/>
    <w:multiLevelType w:val="hybridMultilevel"/>
    <w:tmpl w:val="97867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E3B1A"/>
    <w:multiLevelType w:val="hybridMultilevel"/>
    <w:tmpl w:val="4C66762E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917675E"/>
    <w:multiLevelType w:val="hybridMultilevel"/>
    <w:tmpl w:val="A9885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43EDE"/>
    <w:multiLevelType w:val="hybridMultilevel"/>
    <w:tmpl w:val="272E7B9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B6702A"/>
    <w:multiLevelType w:val="hybridMultilevel"/>
    <w:tmpl w:val="8724D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9577C"/>
    <w:multiLevelType w:val="hybridMultilevel"/>
    <w:tmpl w:val="08EE0194"/>
    <w:lvl w:ilvl="0" w:tplc="F6EEC368">
      <w:start w:val="1"/>
      <w:numFmt w:val="decimal"/>
      <w:lvlText w:val="%1."/>
      <w:lvlJc w:val="left"/>
      <w:pPr>
        <w:ind w:left="780" w:hanging="42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F7962"/>
    <w:multiLevelType w:val="hybridMultilevel"/>
    <w:tmpl w:val="0E5AC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B4E16"/>
    <w:multiLevelType w:val="hybridMultilevel"/>
    <w:tmpl w:val="DD72DE4A"/>
    <w:lvl w:ilvl="0" w:tplc="1A8CD1E6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23FFA"/>
    <w:multiLevelType w:val="hybridMultilevel"/>
    <w:tmpl w:val="1AB4AA8A"/>
    <w:lvl w:ilvl="0" w:tplc="1A8CD1E6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119AA"/>
    <w:multiLevelType w:val="hybridMultilevel"/>
    <w:tmpl w:val="6F64C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26254"/>
    <w:multiLevelType w:val="hybridMultilevel"/>
    <w:tmpl w:val="F632750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3750ED9"/>
    <w:multiLevelType w:val="hybridMultilevel"/>
    <w:tmpl w:val="B9CA1AC4"/>
    <w:lvl w:ilvl="0" w:tplc="1A8CD1E6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22"/>
  </w:num>
  <w:num w:numId="12">
    <w:abstractNumId w:val="2"/>
  </w:num>
  <w:num w:numId="13">
    <w:abstractNumId w:val="1"/>
  </w:num>
  <w:num w:numId="14">
    <w:abstractNumId w:val="6"/>
  </w:num>
  <w:num w:numId="15">
    <w:abstractNumId w:val="23"/>
  </w:num>
  <w:num w:numId="16">
    <w:abstractNumId w:val="16"/>
  </w:num>
  <w:num w:numId="17">
    <w:abstractNumId w:val="14"/>
  </w:num>
  <w:num w:numId="18">
    <w:abstractNumId w:val="11"/>
  </w:num>
  <w:num w:numId="19">
    <w:abstractNumId w:val="5"/>
  </w:num>
  <w:num w:numId="20">
    <w:abstractNumId w:val="24"/>
  </w:num>
  <w:num w:numId="21">
    <w:abstractNumId w:val="20"/>
  </w:num>
  <w:num w:numId="22">
    <w:abstractNumId w:val="9"/>
  </w:num>
  <w:num w:numId="23">
    <w:abstractNumId w:val="21"/>
  </w:num>
  <w:num w:numId="24">
    <w:abstractNumId w:val="15"/>
  </w:num>
  <w:num w:numId="25">
    <w:abstractNumId w:val="3"/>
  </w:num>
  <w:num w:numId="26">
    <w:abstractNumId w:val="7"/>
  </w:num>
  <w:num w:numId="27">
    <w:abstractNumId w:val="17"/>
  </w:num>
  <w:num w:numId="28">
    <w:abstractNumId w:val="8"/>
  </w:num>
  <w:num w:numId="29">
    <w:abstractNumId w:val="13"/>
  </w:num>
  <w:num w:numId="30">
    <w:abstractNumId w:val="12"/>
  </w:num>
  <w:num w:numId="31">
    <w:abstractNumId w:val="18"/>
  </w:num>
  <w:num w:numId="32">
    <w:abstractNumId w:val="19"/>
  </w:num>
  <w:num w:numId="33">
    <w:abstractNumId w:val="10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746"/>
    <w:rsid w:val="00015F90"/>
    <w:rsid w:val="001B6781"/>
    <w:rsid w:val="00246613"/>
    <w:rsid w:val="00366376"/>
    <w:rsid w:val="00377E28"/>
    <w:rsid w:val="003A39C9"/>
    <w:rsid w:val="0055624B"/>
    <w:rsid w:val="005D1870"/>
    <w:rsid w:val="00695400"/>
    <w:rsid w:val="006B2AE5"/>
    <w:rsid w:val="00734F2F"/>
    <w:rsid w:val="007D7295"/>
    <w:rsid w:val="007E368F"/>
    <w:rsid w:val="008F2012"/>
    <w:rsid w:val="009250CD"/>
    <w:rsid w:val="00A71040"/>
    <w:rsid w:val="00A91FB2"/>
    <w:rsid w:val="00AB6AFD"/>
    <w:rsid w:val="00C14FAE"/>
    <w:rsid w:val="00C329B8"/>
    <w:rsid w:val="00D03116"/>
    <w:rsid w:val="00D32030"/>
    <w:rsid w:val="00DA54A8"/>
    <w:rsid w:val="00E05746"/>
    <w:rsid w:val="00E21D9C"/>
    <w:rsid w:val="00EA2A9C"/>
    <w:rsid w:val="00F0268D"/>
    <w:rsid w:val="00FD14BF"/>
    <w:rsid w:val="00FF0511"/>
    <w:rsid w:val="00FF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1B1111A-0D1B-46FB-B4C6-125DB5E0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2AE5"/>
  </w:style>
  <w:style w:type="paragraph" w:styleId="Nagwek1">
    <w:name w:val="heading 1"/>
    <w:basedOn w:val="Normalny"/>
    <w:next w:val="Normalny"/>
    <w:link w:val="Nagwek1Znak"/>
    <w:uiPriority w:val="9"/>
    <w:qFormat/>
    <w:rsid w:val="006B2AE5"/>
    <w:pPr>
      <w:pBdr>
        <w:top w:val="single" w:sz="24" w:space="0" w:color="2FA3EE" w:themeColor="accent1"/>
        <w:left w:val="single" w:sz="24" w:space="0" w:color="2FA3EE" w:themeColor="accent1"/>
        <w:bottom w:val="single" w:sz="24" w:space="0" w:color="2FA3EE" w:themeColor="accent1"/>
        <w:right w:val="single" w:sz="24" w:space="0" w:color="2FA3EE" w:themeColor="accent1"/>
      </w:pBdr>
      <w:shd w:val="clear" w:color="auto" w:fill="2FA3E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2AE5"/>
    <w:pPr>
      <w:pBdr>
        <w:top w:val="single" w:sz="24" w:space="0" w:color="D5ECFB" w:themeColor="accent1" w:themeTint="33"/>
        <w:left w:val="single" w:sz="24" w:space="0" w:color="D5ECFB" w:themeColor="accent1" w:themeTint="33"/>
        <w:bottom w:val="single" w:sz="24" w:space="0" w:color="D5ECFB" w:themeColor="accent1" w:themeTint="33"/>
        <w:right w:val="single" w:sz="24" w:space="0" w:color="D5ECFB" w:themeColor="accent1" w:themeTint="33"/>
      </w:pBdr>
      <w:shd w:val="clear" w:color="auto" w:fill="D5ECFB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2AE5"/>
    <w:pPr>
      <w:pBdr>
        <w:top w:val="single" w:sz="6" w:space="2" w:color="2FA3EE" w:themeColor="accent1"/>
      </w:pBdr>
      <w:spacing w:before="300" w:after="0"/>
      <w:outlineLvl w:val="2"/>
    </w:pPr>
    <w:rPr>
      <w:caps/>
      <w:color w:val="0A5382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2AE5"/>
    <w:pPr>
      <w:pBdr>
        <w:top w:val="dotted" w:sz="6" w:space="2" w:color="2FA3EE" w:themeColor="accent1"/>
      </w:pBdr>
      <w:spacing w:before="200" w:after="0"/>
      <w:outlineLvl w:val="3"/>
    </w:pPr>
    <w:rPr>
      <w:caps/>
      <w:color w:val="107DC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2AE5"/>
    <w:pPr>
      <w:pBdr>
        <w:bottom w:val="single" w:sz="6" w:space="1" w:color="2FA3EE" w:themeColor="accent1"/>
      </w:pBdr>
      <w:spacing w:before="200" w:after="0"/>
      <w:outlineLvl w:val="4"/>
    </w:pPr>
    <w:rPr>
      <w:caps/>
      <w:color w:val="107DC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2AE5"/>
    <w:pPr>
      <w:pBdr>
        <w:bottom w:val="dotted" w:sz="6" w:space="1" w:color="2FA3EE" w:themeColor="accent1"/>
      </w:pBdr>
      <w:spacing w:before="200" w:after="0"/>
      <w:outlineLvl w:val="5"/>
    </w:pPr>
    <w:rPr>
      <w:caps/>
      <w:color w:val="107DC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2AE5"/>
    <w:pPr>
      <w:spacing w:before="200" w:after="0"/>
      <w:outlineLvl w:val="6"/>
    </w:pPr>
    <w:rPr>
      <w:caps/>
      <w:color w:val="107DC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2AE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2AE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2AE5"/>
  </w:style>
  <w:style w:type="paragraph" w:styleId="Stopka">
    <w:name w:val="footer"/>
    <w:basedOn w:val="Normalny"/>
    <w:link w:val="Stopka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AE5"/>
  </w:style>
  <w:style w:type="character" w:customStyle="1" w:styleId="Nagwek1Znak">
    <w:name w:val="Nagłówek 1 Znak"/>
    <w:basedOn w:val="Domylnaczcionkaakapitu"/>
    <w:link w:val="Nagwek1"/>
    <w:uiPriority w:val="9"/>
    <w:rsid w:val="006B2AE5"/>
    <w:rPr>
      <w:caps/>
      <w:color w:val="FFFFFF" w:themeColor="background1"/>
      <w:spacing w:val="15"/>
      <w:sz w:val="22"/>
      <w:szCs w:val="22"/>
      <w:shd w:val="clear" w:color="auto" w:fill="2FA3EE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2AE5"/>
    <w:rPr>
      <w:caps/>
      <w:spacing w:val="15"/>
      <w:shd w:val="clear" w:color="auto" w:fill="D5ECFB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2AE5"/>
    <w:rPr>
      <w:caps/>
      <w:color w:val="0A5382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2AE5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2AE5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B2AE5"/>
    <w:rPr>
      <w:b/>
      <w:bCs/>
      <w:color w:val="107DC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B2AE5"/>
    <w:pPr>
      <w:spacing w:before="0" w:after="0"/>
    </w:pPr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B2AE5"/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AE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B2AE5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B2AE5"/>
    <w:rPr>
      <w:b/>
      <w:bCs/>
    </w:rPr>
  </w:style>
  <w:style w:type="character" w:styleId="Uwydatnienie">
    <w:name w:val="Emphasis"/>
    <w:uiPriority w:val="20"/>
    <w:qFormat/>
    <w:rsid w:val="006B2AE5"/>
    <w:rPr>
      <w:caps/>
      <w:color w:val="0A5382" w:themeColor="accent1" w:themeShade="7F"/>
      <w:spacing w:val="5"/>
    </w:rPr>
  </w:style>
  <w:style w:type="paragraph" w:styleId="Bezodstpw">
    <w:name w:val="No Spacing"/>
    <w:uiPriority w:val="1"/>
    <w:qFormat/>
    <w:rsid w:val="006B2AE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B2AE5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B2AE5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AE5"/>
    <w:pPr>
      <w:spacing w:before="240" w:after="240" w:line="240" w:lineRule="auto"/>
      <w:ind w:left="1080" w:right="1080"/>
      <w:jc w:val="center"/>
    </w:pPr>
    <w:rPr>
      <w:color w:val="2FA3EE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AE5"/>
    <w:rPr>
      <w:color w:val="2FA3EE" w:themeColor="accent1"/>
      <w:sz w:val="24"/>
      <w:szCs w:val="24"/>
    </w:rPr>
  </w:style>
  <w:style w:type="character" w:styleId="Wyrnieniedelikatne">
    <w:name w:val="Subtle Emphasis"/>
    <w:uiPriority w:val="19"/>
    <w:qFormat/>
    <w:rsid w:val="006B2AE5"/>
    <w:rPr>
      <w:i/>
      <w:iCs/>
      <w:color w:val="0A5382" w:themeColor="accent1" w:themeShade="7F"/>
    </w:rPr>
  </w:style>
  <w:style w:type="character" w:styleId="Wyrnienieintensywne">
    <w:name w:val="Intense Emphasis"/>
    <w:uiPriority w:val="21"/>
    <w:qFormat/>
    <w:rsid w:val="006B2AE5"/>
    <w:rPr>
      <w:b/>
      <w:bCs/>
      <w:caps/>
      <w:color w:val="0A5382" w:themeColor="accent1" w:themeShade="7F"/>
      <w:spacing w:val="10"/>
    </w:rPr>
  </w:style>
  <w:style w:type="character" w:styleId="Odwoaniedelikatne">
    <w:name w:val="Subtle Reference"/>
    <w:uiPriority w:val="31"/>
    <w:qFormat/>
    <w:rsid w:val="006B2AE5"/>
    <w:rPr>
      <w:b/>
      <w:bCs/>
      <w:color w:val="2FA3EE" w:themeColor="accent1"/>
    </w:rPr>
  </w:style>
  <w:style w:type="character" w:styleId="Odwoanieintensywne">
    <w:name w:val="Intense Reference"/>
    <w:uiPriority w:val="32"/>
    <w:qFormat/>
    <w:rsid w:val="006B2AE5"/>
    <w:rPr>
      <w:b/>
      <w:bCs/>
      <w:i/>
      <w:iCs/>
      <w:caps/>
      <w:color w:val="2FA3EE" w:themeColor="accent1"/>
    </w:rPr>
  </w:style>
  <w:style w:type="character" w:styleId="Tytuksiki">
    <w:name w:val="Book Title"/>
    <w:uiPriority w:val="33"/>
    <w:qFormat/>
    <w:rsid w:val="006B2AE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B2AE5"/>
    <w:pPr>
      <w:outlineLvl w:val="9"/>
    </w:pPr>
  </w:style>
  <w:style w:type="character" w:styleId="Hipercze">
    <w:name w:val="Hyperlink"/>
    <w:basedOn w:val="Domylnaczcionkaakapitu"/>
    <w:uiPriority w:val="99"/>
    <w:unhideWhenUsed/>
    <w:rsid w:val="006B2AE5"/>
    <w:rPr>
      <w:color w:val="56BCFE" w:themeColor="hyperlink"/>
      <w:u w:val="single"/>
    </w:rPr>
  </w:style>
  <w:style w:type="paragraph" w:styleId="Akapitzlist">
    <w:name w:val="List Paragraph"/>
    <w:basedOn w:val="Normalny"/>
    <w:uiPriority w:val="34"/>
    <w:qFormat/>
    <w:rsid w:val="00E21D9C"/>
    <w:pPr>
      <w:ind w:left="720"/>
      <w:contextualSpacing/>
    </w:pPr>
  </w:style>
  <w:style w:type="character" w:customStyle="1" w:styleId="docssharedwiztogglelabeledlabeltext">
    <w:name w:val="docssharedwiztogglelabeledlabeltext"/>
    <w:basedOn w:val="Domylnaczcionkaakapitu"/>
    <w:rsid w:val="00E21D9C"/>
  </w:style>
  <w:style w:type="paragraph" w:styleId="Tekstdymka">
    <w:name w:val="Balloon Text"/>
    <w:basedOn w:val="Normalny"/>
    <w:link w:val="TekstdymkaZnak"/>
    <w:uiPriority w:val="99"/>
    <w:semiHidden/>
    <w:unhideWhenUsed/>
    <w:rsid w:val="007E368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68F"/>
    <w:rPr>
      <w:rFonts w:ascii="Segoe UI" w:hAnsi="Segoe UI" w:cs="Segoe UI"/>
      <w:sz w:val="18"/>
      <w:szCs w:val="18"/>
    </w:rPr>
  </w:style>
  <w:style w:type="character" w:customStyle="1" w:styleId="size">
    <w:name w:val="size"/>
    <w:basedOn w:val="Domylnaczcionkaakapitu"/>
    <w:rsid w:val="00366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1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2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05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8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4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63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7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2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2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6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2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9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6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3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ropla">
  <a:themeElements>
    <a:clrScheme name="Kropla">
      <a:dk1>
        <a:sysClr val="windowText" lastClr="000000"/>
      </a:dk1>
      <a:lt1>
        <a:sysClr val="window" lastClr="FFFFFF"/>
      </a:lt1>
      <a:dk2>
        <a:srgbClr val="355071"/>
      </a:dk2>
      <a:lt2>
        <a:srgbClr val="AABED7"/>
      </a:lt2>
      <a:accent1>
        <a:srgbClr val="2FA3EE"/>
      </a:accent1>
      <a:accent2>
        <a:srgbClr val="4BCAAD"/>
      </a:accent2>
      <a:accent3>
        <a:srgbClr val="86C157"/>
      </a:accent3>
      <a:accent4>
        <a:srgbClr val="D99C3F"/>
      </a:accent4>
      <a:accent5>
        <a:srgbClr val="CE6633"/>
      </a:accent5>
      <a:accent6>
        <a:srgbClr val="A35DD1"/>
      </a:accent6>
      <a:hlink>
        <a:srgbClr val="56BCFE"/>
      </a:hlink>
      <a:folHlink>
        <a:srgbClr val="97C5E3"/>
      </a:folHlink>
    </a:clrScheme>
    <a:fontScheme name="Kropla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ropla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gradFill rotWithShape="1">
          <a:gsLst>
            <a:gs pos="0">
              <a:schemeClr val="phClr">
                <a:tint val="94000"/>
                <a:satMod val="100000"/>
                <a:lumMod val="108000"/>
              </a:schemeClr>
            </a:gs>
            <a:gs pos="50000">
              <a:schemeClr val="phClr">
                <a:tint val="98000"/>
                <a:shade val="100000"/>
                <a:satMod val="100000"/>
                <a:lumMod val="100000"/>
              </a:schemeClr>
            </a:gs>
            <a:gs pos="100000">
              <a:schemeClr val="phClr">
                <a:shade val="72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63500" dist="25400" dir="5400000" algn="ctr" rotWithShape="0">
              <a:srgbClr val="000000">
                <a:alpha val="69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200000"/>
            </a:lightRig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64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100000"/>
                <a:hueMod val="130000"/>
                <a:satMod val="150000"/>
                <a:lumMod val="112000"/>
              </a:schemeClr>
            </a:gs>
            <a:gs pos="100000">
              <a:schemeClr val="phClr">
                <a:shade val="92000"/>
                <a:satMod val="140000"/>
                <a:lumMod val="11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roplet" id="{8984A317-299A-4E50-B45D-BFC9EDE2337A}" vid="{A633B6A3-9E7F-4C10-9C98-2517A313436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1032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Kozak</dc:creator>
  <cp:keywords/>
  <dc:description/>
  <cp:lastModifiedBy>Maria Kozak</cp:lastModifiedBy>
  <cp:revision>2</cp:revision>
  <cp:lastPrinted>2018-03-29T08:02:00Z</cp:lastPrinted>
  <dcterms:created xsi:type="dcterms:W3CDTF">2018-07-20T09:43:00Z</dcterms:created>
  <dcterms:modified xsi:type="dcterms:W3CDTF">2018-07-20T09:43:00Z</dcterms:modified>
</cp:coreProperties>
</file>